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</w:p>
    <w:p w:rsidR="00405F88" w:rsidRDefault="00F247B1">
      <w:pPr>
        <w:spacing w:line="312" w:lineRule="auto"/>
        <w:jc w:val="center"/>
        <w:rPr>
          <w:b/>
        </w:rPr>
      </w:pPr>
      <w:r>
        <w:rPr>
          <w:b/>
        </w:rPr>
        <w:t>Komisarza Wyborczego w Legnicy</w:t>
      </w:r>
    </w:p>
    <w:p w:rsidR="00405F88" w:rsidRDefault="00F247B1">
      <w:pPr>
        <w:spacing w:line="312" w:lineRule="auto"/>
        <w:jc w:val="center"/>
        <w:rPr>
          <w:b/>
        </w:rPr>
      </w:pPr>
      <w:r>
        <w:rPr>
          <w:b/>
        </w:rPr>
        <w:t>z dnia 11 września 2018 r.</w:t>
      </w:r>
    </w:p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w sprawie powołania terytorialnych komisji wyborczych </w:t>
      </w:r>
    </w:p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>w wyborach organów jednostek samorządu terytorialnego</w:t>
      </w:r>
    </w:p>
    <w:p w:rsidR="00405F88" w:rsidRDefault="00F247B1">
      <w:pPr>
        <w:spacing w:line="312" w:lineRule="auto"/>
        <w:jc w:val="center"/>
        <w:rPr>
          <w:b/>
          <w:bCs/>
        </w:rPr>
      </w:pPr>
      <w:r>
        <w:rPr>
          <w:b/>
          <w:bCs/>
        </w:rPr>
        <w:t>zarządzonych na dzień 21 października 2018 r.</w:t>
      </w:r>
    </w:p>
    <w:p w:rsidR="00405F88" w:rsidRDefault="00405F88">
      <w:pPr>
        <w:spacing w:line="312" w:lineRule="auto"/>
        <w:rPr>
          <w:bCs/>
        </w:rPr>
      </w:pPr>
    </w:p>
    <w:p w:rsidR="00405F88" w:rsidRDefault="00F247B1">
      <w:pPr>
        <w:spacing w:line="312" w:lineRule="auto"/>
        <w:jc w:val="both"/>
      </w:pPr>
      <w:r>
        <w:t>Na podstawie art. 178 § 1 ustawy z dnia 5 stycznia 2011 r. – Kodeks wyborczy (Dz. U. z 2018 r. poz. 754, 1000 i 1349), w celu przeprowadzenia wyborów</w:t>
      </w:r>
      <w:r w:rsidR="008720A7">
        <w:t xml:space="preserve"> </w:t>
      </w:r>
      <w:r>
        <w:rPr>
          <w:bCs/>
        </w:rPr>
        <w:t xml:space="preserve">organów jednostek samorządu terytorialnego zarządzonych na dzień 21 października 2018 r., </w:t>
      </w:r>
      <w:r>
        <w:t>Komisarz Wyborczy w Legnicy</w:t>
      </w:r>
      <w:r>
        <w:rPr>
          <w:color w:val="000000"/>
        </w:rPr>
        <w:t xml:space="preserve"> </w:t>
      </w:r>
      <w:r>
        <w:t>postanawia co następuje:</w:t>
      </w:r>
    </w:p>
    <w:p w:rsidR="00405F88" w:rsidRDefault="00F247B1">
      <w:pPr>
        <w:spacing w:before="120" w:line="312" w:lineRule="auto"/>
        <w:jc w:val="center"/>
      </w:pPr>
      <w:r>
        <w:t>§ 1.</w:t>
      </w:r>
    </w:p>
    <w:p w:rsidR="00405F88" w:rsidRDefault="00F247B1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Powołuje się Powiatowe Komisje Wyborcze w Głogowie, w Legnicy, w Lubinie, w Polkowicach, </w:t>
      </w:r>
      <w:r w:rsidR="001956F1">
        <w:rPr>
          <w:sz w:val="24"/>
          <w:szCs w:val="24"/>
        </w:rPr>
        <w:t xml:space="preserve">     </w:t>
      </w:r>
      <w:r>
        <w:rPr>
          <w:sz w:val="24"/>
          <w:szCs w:val="24"/>
        </w:rPr>
        <w:t>w składach określonych w załącznikach od nr 1 do nr 4.</w:t>
      </w:r>
    </w:p>
    <w:p w:rsidR="00405F88" w:rsidRDefault="00F247B1">
      <w:pPr>
        <w:widowControl w:val="0"/>
        <w:spacing w:before="120" w:line="312" w:lineRule="auto"/>
        <w:jc w:val="center"/>
      </w:pPr>
      <w:r>
        <w:t>§ 2.</w:t>
      </w:r>
    </w:p>
    <w:p w:rsidR="00405F88" w:rsidRDefault="00F247B1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Powołuje się Miejską Komisję Wyborczą w Legnicy - mieście na prawach powiatu w składzie określonym w załączniku nr 5.</w:t>
      </w:r>
    </w:p>
    <w:p w:rsidR="00405F88" w:rsidRDefault="00F247B1">
      <w:pPr>
        <w:widowControl w:val="0"/>
        <w:spacing w:before="120" w:line="312" w:lineRule="auto"/>
        <w:jc w:val="center"/>
      </w:pPr>
      <w:r>
        <w:t>§ 3.</w:t>
      </w:r>
    </w:p>
    <w:p w:rsidR="00405F88" w:rsidRDefault="00F247B1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Powołuje się gminne i miejskie komisje wyborcze z siedzibami w gminach położonych na terenie powiatów, o których mowa w § 1, w składach określonych w załącznikach od nr 6 do nr 29.</w:t>
      </w:r>
    </w:p>
    <w:p w:rsidR="00405F88" w:rsidRDefault="00F247B1">
      <w:pPr>
        <w:widowControl w:val="0"/>
        <w:spacing w:before="120" w:line="312" w:lineRule="auto"/>
        <w:jc w:val="center"/>
        <w:rPr>
          <w:b/>
          <w:i/>
        </w:rPr>
      </w:pPr>
      <w:r>
        <w:t>§ 4.</w:t>
      </w:r>
    </w:p>
    <w:p w:rsidR="00405F88" w:rsidRDefault="00F247B1">
      <w:pPr>
        <w:pStyle w:val="Akapitzlist"/>
        <w:widowControl w:val="0"/>
        <w:numPr>
          <w:ilvl w:val="0"/>
          <w:numId w:val="1"/>
        </w:numPr>
        <w:spacing w:line="312" w:lineRule="auto"/>
        <w:ind w:left="426" w:hanging="426"/>
        <w:jc w:val="both"/>
      </w:pPr>
      <w:r>
        <w:t>Składy Komisji podaje się do publicznej wiadomości w Biuletynie Informacji Publicznej Komisarza Wyborczego w Legnicy.</w:t>
      </w:r>
    </w:p>
    <w:p w:rsidR="00405F88" w:rsidRDefault="00F247B1">
      <w:pPr>
        <w:pStyle w:val="Akapitzlist"/>
        <w:widowControl w:val="0"/>
        <w:numPr>
          <w:ilvl w:val="0"/>
          <w:numId w:val="1"/>
        </w:numPr>
        <w:spacing w:line="312" w:lineRule="auto"/>
        <w:ind w:left="426" w:hanging="426"/>
        <w:jc w:val="both"/>
      </w:pPr>
      <w:r>
        <w:t>Skład właściwej Komisji zamieszcza się także w Biuletynie Informacji Publicznej organu zapewniającego obsługę administracyjną tej Komisji oraz wywiesza się w jej siedzibie.</w:t>
      </w:r>
    </w:p>
    <w:p w:rsidR="00405F88" w:rsidRDefault="00F247B1">
      <w:pPr>
        <w:widowControl w:val="0"/>
        <w:spacing w:before="120" w:line="312" w:lineRule="auto"/>
        <w:jc w:val="center"/>
      </w:pPr>
      <w:r>
        <w:t>§ 5.</w:t>
      </w:r>
    </w:p>
    <w:p w:rsidR="00405F88" w:rsidRDefault="00F247B1">
      <w:pPr>
        <w:spacing w:before="120" w:line="312" w:lineRule="auto"/>
      </w:pPr>
      <w:r>
        <w:t xml:space="preserve">Postanowienie </w:t>
      </w:r>
      <w:r w:rsidR="00735976">
        <w:t>wchodzi w życie z dniem podpisania</w:t>
      </w:r>
      <w:r>
        <w:t>.</w:t>
      </w:r>
    </w:p>
    <w:p w:rsidR="00AD6E86" w:rsidRDefault="00AD6E86">
      <w:pPr>
        <w:spacing w:before="120" w:line="312" w:lineRule="auto"/>
      </w:pPr>
    </w:p>
    <w:p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  <w:t>w Legnicy</w:t>
      </w:r>
    </w:p>
    <w:p w:rsidR="00405F88" w:rsidRDefault="00AD6E86" w:rsidP="00AD6E86">
      <w:pPr>
        <w:tabs>
          <w:tab w:val="left" w:pos="284"/>
        </w:tabs>
        <w:spacing w:line="312" w:lineRule="auto"/>
        <w:ind w:left="4536"/>
        <w:rPr>
          <w:b/>
          <w:bCs/>
        </w:rPr>
      </w:pPr>
      <w:r>
        <w:rPr>
          <w:b/>
          <w:bCs/>
        </w:rPr>
        <w:t xml:space="preserve">                          /-/ </w:t>
      </w:r>
      <w:r w:rsidR="00F247B1">
        <w:rPr>
          <w:b/>
          <w:bCs/>
        </w:rPr>
        <w:t xml:space="preserve">Artur </w:t>
      </w:r>
      <w:proofErr w:type="spellStart"/>
      <w:r w:rsidR="00F247B1">
        <w:rPr>
          <w:b/>
          <w:bCs/>
        </w:rPr>
        <w:t>Waluk</w:t>
      </w:r>
      <w:proofErr w:type="spellEnd"/>
    </w:p>
    <w:p w:rsidR="00405F88" w:rsidRDefault="00F247B1">
      <w:pPr>
        <w:tabs>
          <w:tab w:val="left" w:pos="284"/>
        </w:tabs>
        <w:spacing w:line="312" w:lineRule="auto"/>
        <w:rPr>
          <w:b/>
          <w:bCs/>
        </w:rPr>
      </w:pPr>
      <w:r>
        <w:br w:type="page"/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812"/>
        <w:gridCol w:w="3964"/>
      </w:tblGrid>
      <w:tr w:rsidR="00405F88" w:rsidTr="00F5135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405F88">
            <w:pPr>
              <w:pageBreakBefore/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sz w:val="20"/>
              </w:rPr>
              <w:t>Załącznik nr 8</w:t>
            </w:r>
          </w:p>
        </w:tc>
      </w:tr>
    </w:tbl>
    <w:p w:rsidR="00405F88" w:rsidRDefault="00405F88"/>
    <w:p w:rsidR="00405F88" w:rsidRPr="00CD48B9" w:rsidRDefault="00F247B1">
      <w:pPr>
        <w:rPr>
          <w:b/>
        </w:rPr>
      </w:pPr>
      <w:r w:rsidRPr="00CD48B9">
        <w:rPr>
          <w:b/>
        </w:rPr>
        <w:t xml:space="preserve">Miejska Komisja Wyborcza w Chojnowie, z siedzibą w Urzędzie Miejskim w Chojnowie, </w:t>
      </w:r>
      <w:r w:rsidR="001956F1" w:rsidRPr="00CD48B9">
        <w:rPr>
          <w:b/>
        </w:rPr>
        <w:t xml:space="preserve">          </w:t>
      </w:r>
      <w:r w:rsidRPr="00CD48B9">
        <w:rPr>
          <w:b/>
        </w:rPr>
        <w:t>Plac Zamkowy 1, pokój nr 4, 59-225 Chojnów:</w:t>
      </w:r>
    </w:p>
    <w:p w:rsidR="00405F88" w:rsidRDefault="00405F88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1"/>
        <w:gridCol w:w="8501"/>
      </w:tblGrid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1.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>Jerzy Burzyński</w:t>
            </w:r>
            <w:r>
              <w:t>, zgłoszony przez KOMITET WYBORCZY PSL,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2.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 xml:space="preserve">Dariusz Maciej </w:t>
            </w:r>
            <w:proofErr w:type="spellStart"/>
            <w:r>
              <w:rPr>
                <w:b/>
              </w:rPr>
              <w:t>Codogni</w:t>
            </w:r>
            <w:proofErr w:type="spellEnd"/>
            <w:r>
              <w:t>, zgłoszony przez KWW ROZWÓJ CHOJNOWA</w:t>
            </w:r>
            <w:r w:rsidR="00556D7A">
              <w:t xml:space="preserve"> </w:t>
            </w:r>
            <w:r w:rsidR="0065282F">
              <w:t>(uzupełnienie składu)</w:t>
            </w:r>
            <w:r>
              <w:t>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3.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proofErr w:type="spellStart"/>
            <w:r>
              <w:rPr>
                <w:b/>
              </w:rPr>
              <w:t>Zdzislawa</w:t>
            </w:r>
            <w:proofErr w:type="spellEnd"/>
            <w:r>
              <w:rPr>
                <w:b/>
              </w:rPr>
              <w:t xml:space="preserve"> Faber</w:t>
            </w:r>
            <w:r>
              <w:t>, uzupełnienie składu (osoba wskazana przez Komisarza Wyborczego),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4.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>Zofia Kaczorowska</w:t>
            </w:r>
            <w:r>
              <w:t>, uzupełnienie składu (osoba wskazana przez Komisarza Wyborczego),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5.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>Ryszard Stanisław Kulczycki</w:t>
            </w:r>
            <w:r>
              <w:t>, uzupełnienie składu (osoba wskazana przez Komisarza Wyborczego),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6.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>Barbara Kuta</w:t>
            </w:r>
            <w:r>
              <w:t>, zgłoszona przez KWW ROZWÓJ CHOJNOWA</w:t>
            </w:r>
            <w:r w:rsidR="00556D7A">
              <w:t xml:space="preserve"> </w:t>
            </w:r>
            <w:r w:rsidR="0065282F">
              <w:t>(uzupełnienie składu)</w:t>
            </w:r>
            <w:r>
              <w:t>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7.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 xml:space="preserve">Danuta </w:t>
            </w:r>
            <w:proofErr w:type="spellStart"/>
            <w:r>
              <w:rPr>
                <w:b/>
              </w:rPr>
              <w:t>Rajczakowska</w:t>
            </w:r>
            <w:proofErr w:type="spellEnd"/>
            <w:r>
              <w:t>, zgłoszona przez KWW ROZWÓJ CHOJNOWA,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8.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>Anna Zofia Tarkowska</w:t>
            </w:r>
            <w:r>
              <w:t>, zgłoszona przez KW PRAWO I SPRAWIEDLIWOŚĆ, zam. Chojnów</w:t>
            </w:r>
          </w:p>
          <w:p w:rsidR="00405F88" w:rsidRDefault="00405F88"/>
        </w:tc>
      </w:tr>
      <w:tr w:rsidR="00405F88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 w:rsidP="00E6518C">
            <w:pPr>
              <w:jc w:val="right"/>
            </w:pPr>
            <w:r>
              <w:t>9.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F88" w:rsidRDefault="00F247B1">
            <w:r>
              <w:rPr>
                <w:b/>
              </w:rPr>
              <w:t>Stanisława Żurawiecka</w:t>
            </w:r>
            <w:r>
              <w:t>, zgłoszona przez KWW ROZWÓJ CHOJNOWA</w:t>
            </w:r>
            <w:r w:rsidR="00556D7A">
              <w:t xml:space="preserve"> </w:t>
            </w:r>
            <w:r w:rsidR="0065282F">
              <w:t>(uzupełnienie składu)</w:t>
            </w:r>
            <w:r>
              <w:t>, zam. Chojnów</w:t>
            </w:r>
          </w:p>
          <w:p w:rsidR="00405F88" w:rsidRDefault="00405F88"/>
        </w:tc>
      </w:tr>
    </w:tbl>
    <w:p w:rsidR="00405F88" w:rsidRDefault="00405F88">
      <w:pPr>
        <w:spacing w:before="120" w:after="120" w:line="312" w:lineRule="auto"/>
      </w:pPr>
      <w:bookmarkStart w:id="0" w:name="_GoBack"/>
      <w:bookmarkEnd w:id="0"/>
    </w:p>
    <w:sectPr w:rsidR="00405F88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8"/>
    <w:rsid w:val="00181547"/>
    <w:rsid w:val="001956F1"/>
    <w:rsid w:val="00405F88"/>
    <w:rsid w:val="004D77CF"/>
    <w:rsid w:val="00556D7A"/>
    <w:rsid w:val="006172A4"/>
    <w:rsid w:val="0065282F"/>
    <w:rsid w:val="006764C3"/>
    <w:rsid w:val="00735976"/>
    <w:rsid w:val="008720A7"/>
    <w:rsid w:val="0088647C"/>
    <w:rsid w:val="00AD6E86"/>
    <w:rsid w:val="00CD48B9"/>
    <w:rsid w:val="00E04D0E"/>
    <w:rsid w:val="00E6518C"/>
    <w:rsid w:val="00E808CC"/>
    <w:rsid w:val="00F247B1"/>
    <w:rsid w:val="00F5135C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FC8C-8C4C-4E1B-8664-1C94ECC5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cp:lastPrinted>2018-09-11T08:03:00Z</cp:lastPrinted>
  <dcterms:created xsi:type="dcterms:W3CDTF">2018-09-12T13:06:00Z</dcterms:created>
  <dcterms:modified xsi:type="dcterms:W3CDTF">2018-09-12T13:06:00Z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