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22" w:rsidRDefault="00101020" w:rsidP="00101020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101020" w:rsidRPr="00101020" w:rsidRDefault="00101020" w:rsidP="00700822">
      <w:pPr>
        <w:spacing w:before="100" w:beforeAutospacing="1" w:after="0" w:line="240" w:lineRule="auto"/>
        <w:ind w:left="794" w:right="-426"/>
        <w:jc w:val="center"/>
        <w:rPr>
          <w:rFonts w:ascii="Times New Roman" w:hAnsi="Times New Roman"/>
          <w:b/>
          <w:sz w:val="24"/>
          <w:szCs w:val="24"/>
        </w:rPr>
      </w:pPr>
    </w:p>
    <w:p w:rsidR="00700822" w:rsidRPr="00101020" w:rsidRDefault="00101020" w:rsidP="00700822">
      <w:pPr>
        <w:tabs>
          <w:tab w:val="left" w:pos="9072"/>
        </w:tabs>
        <w:spacing w:after="0" w:line="120" w:lineRule="atLeast"/>
        <w:ind w:left="567" w:right="-425"/>
        <w:jc w:val="both"/>
        <w:rPr>
          <w:rFonts w:ascii="Times New Roman" w:hAnsi="Times New Roman"/>
          <w:b/>
          <w:sz w:val="24"/>
          <w:szCs w:val="24"/>
        </w:rPr>
      </w:pPr>
      <w:r w:rsidRPr="00101020">
        <w:rPr>
          <w:rFonts w:ascii="Times New Roman" w:hAnsi="Times New Roman"/>
          <w:sz w:val="24"/>
          <w:szCs w:val="24"/>
        </w:rPr>
        <w:t>Z</w:t>
      </w:r>
      <w:r w:rsidR="00700822" w:rsidRPr="00101020">
        <w:rPr>
          <w:rFonts w:ascii="Times New Roman" w:hAnsi="Times New Roman"/>
          <w:sz w:val="24"/>
          <w:szCs w:val="24"/>
        </w:rPr>
        <w:t xml:space="preserve">godnie z art. 35 ust.1 ustawy o gospodarce nieruchomościami (Dz. U. z 2018 r., poz. 2204 ze zm.) </w:t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Chojnowie informuje </w:t>
      </w:r>
      <w:r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 wywieszeniu na tablicy ogłoszeń tut. Urzędu w dniach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700822"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dniach od </w:t>
      </w:r>
      <w:r w:rsidR="00385FC5"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>06</w:t>
      </w:r>
      <w:r w:rsidR="00700822"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.11.2019 r. do </w:t>
      </w:r>
      <w:r w:rsidR="00385FC5"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>27</w:t>
      </w:r>
      <w:r w:rsidR="00700822"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>.11.2019 r.:</w:t>
      </w:r>
    </w:p>
    <w:p w:rsidR="00700822" w:rsidRPr="00101020" w:rsidRDefault="00700822" w:rsidP="00700822">
      <w:pPr>
        <w:tabs>
          <w:tab w:val="left" w:pos="6946"/>
        </w:tabs>
        <w:spacing w:after="0" w:line="240" w:lineRule="auto"/>
        <w:ind w:left="567" w:right="-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- wykazu lokali mieszkalnych przeznaczonych do sprzedaży w drodze bezprzetargowej, położonych przy ul. </w:t>
      </w:r>
      <w:r w:rsidR="00BB6CB2" w:rsidRPr="00101020">
        <w:rPr>
          <w:rFonts w:ascii="Times New Roman" w:eastAsia="Times New Roman" w:hAnsi="Times New Roman"/>
          <w:sz w:val="24"/>
          <w:szCs w:val="24"/>
          <w:lang w:eastAsia="pl-PL"/>
        </w:rPr>
        <w:t>Witosa 32, ul. Samorządowej 2C, ul. Kościuszki 11,</w:t>
      </w:r>
      <w:r w:rsidR="00A832B0"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 21</w:t>
      </w:r>
      <w:r w:rsidR="00BB6CB2" w:rsidRPr="00101020">
        <w:rPr>
          <w:rFonts w:ascii="Times New Roman" w:eastAsia="Times New Roman" w:hAnsi="Times New Roman"/>
          <w:sz w:val="24"/>
          <w:szCs w:val="24"/>
          <w:lang w:eastAsia="pl-PL"/>
        </w:rPr>
        <w:t>, ul.</w:t>
      </w:r>
      <w:r w:rsidR="006A7D13">
        <w:rPr>
          <w:rFonts w:ascii="Times New Roman" w:eastAsia="Times New Roman" w:hAnsi="Times New Roman"/>
          <w:sz w:val="24"/>
          <w:szCs w:val="24"/>
          <w:lang w:eastAsia="pl-PL"/>
        </w:rPr>
        <w:t xml:space="preserve"> Chmielnej 15, ul. Spacerowej 4 i</w:t>
      </w:r>
      <w:r w:rsidR="00BB6CB2"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 ul. Bohaterów Getta Wars</w:t>
      </w:r>
      <w:r w:rsidR="006A7D13">
        <w:rPr>
          <w:rFonts w:ascii="Times New Roman" w:eastAsia="Times New Roman" w:hAnsi="Times New Roman"/>
          <w:sz w:val="24"/>
          <w:szCs w:val="24"/>
          <w:lang w:eastAsia="pl-PL"/>
        </w:rPr>
        <w:t xml:space="preserve">zawskiego 4 </w:t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</w:t>
      </w:r>
      <w:r w:rsidRPr="00101020">
        <w:rPr>
          <w:rFonts w:ascii="Times New Roman" w:hAnsi="Times New Roman"/>
          <w:sz w:val="24"/>
          <w:szCs w:val="24"/>
        </w:rPr>
        <w:t xml:space="preserve">- </w:t>
      </w:r>
      <w:r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385FC5"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>151/</w:t>
      </w:r>
      <w:r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2019 </w:t>
      </w:r>
      <w:bookmarkStart w:id="0" w:name="_GoBack"/>
      <w:bookmarkEnd w:id="0"/>
      <w:r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>Burmistrza Miasta Chojnowa z dnia 0</w:t>
      </w:r>
      <w:r w:rsidR="00385FC5"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>.11.2019 r.</w:t>
      </w:r>
    </w:p>
    <w:p w:rsidR="00700822" w:rsidRPr="00101020" w:rsidRDefault="00700822" w:rsidP="00700822">
      <w:pPr>
        <w:tabs>
          <w:tab w:val="left" w:pos="9072"/>
        </w:tabs>
        <w:spacing w:after="0" w:line="200" w:lineRule="atLeast"/>
        <w:ind w:left="567" w:right="-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na podstawie art. 34 ust. 1 pkt 1 </w:t>
      </w:r>
      <w:r w:rsidR="00BB6CB2" w:rsidRPr="0010102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i pkt 2 w/w ustawy o gospodarce nieruchomościami winny złożyć wnioski w Urzędzie Miejskim w Chojnowie w terminie do dnia </w:t>
      </w:r>
      <w:r w:rsidR="00385FC5"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>18</w:t>
      </w:r>
      <w:r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>.12.2019 r.</w:t>
      </w:r>
    </w:p>
    <w:p w:rsidR="00442273" w:rsidRPr="00101020" w:rsidRDefault="00442273">
      <w:pPr>
        <w:rPr>
          <w:sz w:val="24"/>
          <w:szCs w:val="24"/>
        </w:rPr>
      </w:pPr>
    </w:p>
    <w:sectPr w:rsidR="00442273" w:rsidRPr="00101020" w:rsidSect="00442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00822"/>
    <w:rsid w:val="00101020"/>
    <w:rsid w:val="00385FC5"/>
    <w:rsid w:val="00442273"/>
    <w:rsid w:val="006A7D13"/>
    <w:rsid w:val="00700822"/>
    <w:rsid w:val="00A832B0"/>
    <w:rsid w:val="00A9292D"/>
    <w:rsid w:val="00BB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8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5</cp:revision>
  <cp:lastPrinted>2019-11-07T09:15:00Z</cp:lastPrinted>
  <dcterms:created xsi:type="dcterms:W3CDTF">2019-11-06T10:39:00Z</dcterms:created>
  <dcterms:modified xsi:type="dcterms:W3CDTF">2019-11-07T09:16:00Z</dcterms:modified>
</cp:coreProperties>
</file>