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8C58D9" w:rsidRDefault="00D15FFA">
      <w:pPr>
        <w:spacing w:after="0" w:line="259" w:lineRule="auto"/>
        <w:ind w:left="0" w:right="0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36322</wp:posOffset>
                </wp:positionH>
                <wp:positionV relativeFrom="paragraph">
                  <wp:posOffset>112238</wp:posOffset>
                </wp:positionV>
                <wp:extent cx="6264022" cy="1066927"/>
                <wp:effectExtent l="0" t="0" r="0" b="0"/>
                <wp:wrapNone/>
                <wp:docPr id="2138" name="Group 2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4022" cy="1066927"/>
                          <a:chOff x="0" y="0"/>
                          <a:chExt cx="6264022" cy="1066927"/>
                        </a:xfrm>
                      </wpg:grpSpPr>
                      <pic:pic xmlns:pic="http://schemas.openxmlformats.org/drawingml/2006/picture">
                        <pic:nvPicPr>
                          <pic:cNvPr id="324" name="Picture 3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4" cy="10669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7" name="Shape 327"/>
                        <wps:cNvSpPr/>
                        <wps:spPr>
                          <a:xfrm>
                            <a:off x="1205992" y="1030986"/>
                            <a:ext cx="50580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8029">
                                <a:moveTo>
                                  <a:pt x="0" y="0"/>
                                </a:moveTo>
                                <a:lnTo>
                                  <a:pt x="505802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38" style="width:493.23pt;height:84.01pt;position:absolute;z-index:-2147483330;mso-position-horizontal-relative:text;mso-position-horizontal:absolute;margin-left:2.86pt;mso-position-vertical-relative:text;margin-top:8.83765pt;" coordsize="62640,10669">
                <v:shape id="Picture 324" style="position:absolute;width:9540;height:10669;left:0;top:0;" filled="f">
                  <v:imagedata r:id="rId8"/>
                </v:shape>
                <v:shape id="Shape 327" style="position:absolute;width:50580;height:0;left:12059;top:10309;" coordsize="5058029,0" path="m0,0l5058029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75"/>
        </w:rPr>
        <w:t>DZIENNIK URZĘDOWY</w:t>
      </w:r>
    </w:p>
    <w:p w:rsidR="008C58D9" w:rsidRDefault="00D15FF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C58D9" w:rsidRDefault="00D15FFA">
      <w:pPr>
        <w:tabs>
          <w:tab w:val="center" w:pos="5978"/>
        </w:tabs>
        <w:spacing w:after="712" w:line="259" w:lineRule="auto"/>
        <w:ind w:left="0" w:right="0" w:firstLine="0"/>
        <w:jc w:val="left"/>
      </w:pPr>
      <w:r>
        <w:t xml:space="preserve"> </w:t>
      </w:r>
      <w:r>
        <w:tab/>
      </w:r>
      <w:r>
        <w:rPr>
          <w:sz w:val="41"/>
        </w:rPr>
        <w:t>WOJEWÓDZTWA DOLNOŚLĄSKIEGO</w:t>
      </w:r>
    </w:p>
    <w:p w:rsidR="008C58D9" w:rsidRDefault="00D15FFA">
      <w:pPr>
        <w:spacing w:after="623" w:line="419" w:lineRule="auto"/>
        <w:ind w:left="4371" w:right="2700" w:hanging="1215"/>
        <w:jc w:val="left"/>
      </w:pPr>
      <w:r>
        <w:rPr>
          <w:sz w:val="28"/>
        </w:rPr>
        <w:t>Wrocław, dnia 9 grudnia 2019 r. Poz. 7198</w:t>
      </w:r>
    </w:p>
    <w:p w:rsidR="008C58D9" w:rsidRDefault="00D15FFA">
      <w:pPr>
        <w:spacing w:after="0" w:line="259" w:lineRule="auto"/>
        <w:ind w:right="126"/>
        <w:jc w:val="center"/>
      </w:pPr>
      <w:r>
        <w:rPr>
          <w:b/>
        </w:rPr>
        <w:t xml:space="preserve">UCHWAŁA NR XX/91/19 </w:t>
      </w:r>
    </w:p>
    <w:p w:rsidR="008C58D9" w:rsidRDefault="00D15FFA">
      <w:pPr>
        <w:spacing w:after="260" w:line="259" w:lineRule="auto"/>
        <w:ind w:right="120"/>
        <w:jc w:val="center"/>
      </w:pPr>
      <w:r>
        <w:rPr>
          <w:b/>
        </w:rPr>
        <w:t xml:space="preserve">RADY MIEJSKIEJ CHOJNOWA </w:t>
      </w:r>
    </w:p>
    <w:p w:rsidR="008C58D9" w:rsidRDefault="00D15FFA">
      <w:pPr>
        <w:spacing w:after="303" w:line="259" w:lineRule="auto"/>
        <w:ind w:left="0" w:firstLine="0"/>
        <w:jc w:val="center"/>
      </w:pPr>
      <w:r>
        <w:t>z dnia 27 listopada 2019 r.</w:t>
      </w:r>
      <w:r>
        <w:rPr>
          <w:b/>
        </w:rPr>
        <w:t xml:space="preserve"> </w:t>
      </w:r>
    </w:p>
    <w:p w:rsidR="008C58D9" w:rsidRDefault="00D15FFA">
      <w:pPr>
        <w:pStyle w:val="Nagwek1"/>
        <w:spacing w:after="468"/>
        <w:ind w:left="332" w:right="0"/>
      </w:pPr>
      <w:r>
        <w:t xml:space="preserve">zmieniająca uchwałę w </w:t>
      </w:r>
      <w:r>
        <w:t>sprawie określenia wysokości stawek podatku od środków transportowych</w:t>
      </w:r>
      <w:r>
        <w:rPr>
          <w:b w:val="0"/>
        </w:rPr>
        <w:t xml:space="preserve"> </w:t>
      </w:r>
    </w:p>
    <w:p w:rsidR="008C58D9" w:rsidRDefault="00D15FFA">
      <w:pPr>
        <w:spacing w:after="133"/>
        <w:ind w:left="-15" w:right="107" w:firstLine="228"/>
      </w:pPr>
      <w:r>
        <w:t>Na podstawie art. 18 ust. 2 pkt 8 ustawy z dnia 8 marca 1990 r. o samorządzie gminnym (tj. Dz. U. z 2019 r., poz. 506 ze zm.) w związku z art. 10 ust. 1-3 ustawy z dnia 12 stycznia 1991</w:t>
      </w:r>
      <w:r>
        <w:t xml:space="preserve"> r. o podatkach i opłatach lokalnych</w:t>
      </w:r>
      <w:r>
        <w:rPr>
          <w:vertAlign w:val="superscript"/>
        </w:rPr>
        <w:footnoteReference w:id="1"/>
      </w:r>
      <w:r>
        <w:rPr>
          <w:vertAlign w:val="superscript"/>
        </w:rPr>
        <w:t xml:space="preserve">) </w:t>
      </w:r>
      <w:r>
        <w:t xml:space="preserve">(tj. Dz. U. z 2019 r., poz. 1170 ze zm.), Rada Miejska Chojnowa uchwala, co następuje: </w:t>
      </w:r>
    </w:p>
    <w:p w:rsidR="008C58D9" w:rsidRDefault="00D15FFA">
      <w:pPr>
        <w:ind w:left="-15" w:right="107" w:firstLine="341"/>
      </w:pPr>
      <w:r>
        <w:rPr>
          <w:b/>
        </w:rPr>
        <w:t xml:space="preserve">§ 1. </w:t>
      </w:r>
      <w:r>
        <w:t xml:space="preserve">Zmienia uchwałę nr XIX/88/19 Rady Miejskiej Chojnowa z dnia 29 października 2019 r. w </w:t>
      </w:r>
      <w:r>
        <w:t xml:space="preserve">sprawie określenia wysokości stawek podatku od środków transportowych (Dziennik Urzędowy Województwa Dolnośląskiego z dnia 5 listopada 2019 r., poz. 6238), w następujący sposób: </w:t>
      </w:r>
    </w:p>
    <w:p w:rsidR="008C58D9" w:rsidRDefault="00D15FFA">
      <w:pPr>
        <w:spacing w:after="145"/>
        <w:ind w:left="125" w:right="107"/>
      </w:pPr>
      <w:r>
        <w:t xml:space="preserve">- § 1 ust. 4 lit. a i b otrzymuje brzmienie:  </w:t>
      </w:r>
    </w:p>
    <w:p w:rsidR="008C58D9" w:rsidRDefault="00D15FFA">
      <w:pPr>
        <w:ind w:left="142" w:right="107" w:firstLine="142"/>
      </w:pPr>
      <w:r>
        <w:t>„Od ciągników siodłowych lub b</w:t>
      </w:r>
      <w:r>
        <w:t xml:space="preserve">alastowych przystosowanych do używania łącznie z naczepą lub przyczepą o dopuszczalnej masie całkowitej zespołu pojazdów równej lub wyższej niż 12 ton, w zależności od liczby osi: </w:t>
      </w:r>
    </w:p>
    <w:p w:rsidR="008C58D9" w:rsidRDefault="00D15FFA">
      <w:pPr>
        <w:ind w:left="123" w:right="107"/>
      </w:pPr>
      <w:r>
        <w:t xml:space="preserve">1) dwie osie jezdne: </w:t>
      </w:r>
    </w:p>
    <w:p w:rsidR="008C58D9" w:rsidRDefault="00D15FFA">
      <w:pPr>
        <w:numPr>
          <w:ilvl w:val="0"/>
          <w:numId w:val="1"/>
        </w:numPr>
        <w:ind w:right="3350" w:firstLine="228"/>
      </w:pPr>
      <w:r>
        <w:t xml:space="preserve">nie mniej niż 12 ton do 36 ton włącznie - </w:t>
      </w:r>
      <w:r>
        <w:rPr>
          <w:b/>
        </w:rPr>
        <w:t>2.502,96 zł</w:t>
      </w:r>
      <w:r>
        <w:t xml:space="preserve">, </w:t>
      </w:r>
    </w:p>
    <w:p w:rsidR="008C58D9" w:rsidRDefault="00D15FFA">
      <w:pPr>
        <w:numPr>
          <w:ilvl w:val="0"/>
          <w:numId w:val="1"/>
        </w:numPr>
        <w:spacing w:after="0" w:line="376" w:lineRule="auto"/>
        <w:ind w:right="3350" w:firstLine="228"/>
      </w:pPr>
      <w:r>
        <w:t xml:space="preserve">powyżej 36 ton - </w:t>
      </w:r>
      <w:r>
        <w:rPr>
          <w:b/>
        </w:rPr>
        <w:t>3.238,26 zł</w:t>
      </w:r>
      <w:r>
        <w:t xml:space="preserve">, 2) trzy osie i więcej osi jezdnych: </w:t>
      </w:r>
    </w:p>
    <w:p w:rsidR="008C58D9" w:rsidRDefault="00D15FFA">
      <w:pPr>
        <w:numPr>
          <w:ilvl w:val="0"/>
          <w:numId w:val="2"/>
        </w:numPr>
        <w:ind w:right="107" w:hanging="240"/>
      </w:pPr>
      <w:r>
        <w:t xml:space="preserve">nie mniej niż 12 ton do 36 ton włącznie - </w:t>
      </w:r>
      <w:r>
        <w:rPr>
          <w:b/>
        </w:rPr>
        <w:t>2.502,96 zł</w:t>
      </w:r>
      <w:r>
        <w:t xml:space="preserve">, </w:t>
      </w:r>
    </w:p>
    <w:p w:rsidR="008C58D9" w:rsidRDefault="00D15FFA">
      <w:pPr>
        <w:numPr>
          <w:ilvl w:val="0"/>
          <w:numId w:val="2"/>
        </w:numPr>
        <w:spacing w:after="146"/>
        <w:ind w:right="107" w:hanging="240"/>
      </w:pPr>
      <w:r>
        <w:t xml:space="preserve">powyżej 36 ton - </w:t>
      </w:r>
      <w:r>
        <w:rPr>
          <w:b/>
        </w:rPr>
        <w:t>3.238,26 zł</w:t>
      </w:r>
      <w:r>
        <w:t xml:space="preserve">.”. </w:t>
      </w:r>
    </w:p>
    <w:p w:rsidR="008C58D9" w:rsidRDefault="00D15FFA">
      <w:pPr>
        <w:spacing w:after="144"/>
        <w:ind w:left="351" w:right="107"/>
      </w:pPr>
      <w:r>
        <w:rPr>
          <w:b/>
        </w:rPr>
        <w:t xml:space="preserve">§ 2. </w:t>
      </w:r>
      <w:r>
        <w:t xml:space="preserve">Wykonanie uchwały powierza się Burmistrzowi Miasta Chojnowa. </w:t>
      </w:r>
    </w:p>
    <w:p w:rsidR="008C58D9" w:rsidRDefault="00D15FFA">
      <w:pPr>
        <w:ind w:left="-15" w:right="107" w:firstLine="341"/>
      </w:pPr>
      <w:r>
        <w:rPr>
          <w:b/>
        </w:rPr>
        <w:t xml:space="preserve">§ 3. </w:t>
      </w:r>
      <w:r>
        <w:t>Uchwała podlega ogłoszeni</w:t>
      </w:r>
      <w:r>
        <w:t xml:space="preserve">u w Dzienniku Urzędowym Województwa Dolnośląskiego oraz na stronie internetowej Biuletynu Informacji Publicznej Miasta Chojnowa (www.bip.chojnow.net.pl). </w:t>
      </w:r>
    </w:p>
    <w:p w:rsidR="008C58D9" w:rsidRDefault="00D15FFA">
      <w:pPr>
        <w:spacing w:after="269" w:line="259" w:lineRule="auto"/>
        <w:ind w:left="341" w:right="0" w:firstLine="0"/>
        <w:jc w:val="left"/>
      </w:pPr>
      <w:r>
        <w:rPr>
          <w:b/>
        </w:rPr>
        <w:t xml:space="preserve"> </w:t>
      </w:r>
    </w:p>
    <w:p w:rsidR="008C58D9" w:rsidRDefault="00D15FFA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</w:rPr>
        <w:lastRenderedPageBreak/>
        <mc:AlternateContent>
          <mc:Choice Requires="wpg">
            <w:drawing>
              <wp:inline distT="0" distB="0" distL="0" distR="0">
                <wp:extent cx="1829054" cy="7620"/>
                <wp:effectExtent l="0" t="0" r="0" b="0"/>
                <wp:docPr id="2137" name="Group 2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7620"/>
                          <a:chOff x="0" y="0"/>
                          <a:chExt cx="1829054" cy="7620"/>
                        </a:xfrm>
                      </wpg:grpSpPr>
                      <wps:wsp>
                        <wps:cNvPr id="2368" name="Shape 2368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37" style="width:144.02pt;height:0.600037pt;mso-position-horizontal-relative:char;mso-position-vertical-relative:line" coordsize="18290,76">
                <v:shape id="Shape 2369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:rsidR="008C58D9" w:rsidRDefault="00D15FFA">
      <w:pPr>
        <w:tabs>
          <w:tab w:val="center" w:pos="4873"/>
          <w:tab w:val="center" w:pos="9426"/>
        </w:tabs>
        <w:spacing w:after="0" w:line="259" w:lineRule="auto"/>
        <w:ind w:left="0" w:right="0" w:firstLine="0"/>
        <w:jc w:val="left"/>
      </w:pPr>
      <w:r>
        <w:rPr>
          <w:sz w:val="18"/>
        </w:rPr>
        <w:t>Dziennik Urzędowy Województwa Dolnośląskiego</w:t>
      </w:r>
      <w:r>
        <w:rPr>
          <w:sz w:val="18"/>
        </w:rPr>
        <w:tab/>
        <w:t>– 2 –</w:t>
      </w:r>
      <w:r>
        <w:rPr>
          <w:sz w:val="18"/>
        </w:rPr>
        <w:tab/>
        <w:t>Poz. 7198</w:t>
      </w:r>
    </w:p>
    <w:p w:rsidR="008C58D9" w:rsidRDefault="00D15FFA">
      <w:pPr>
        <w:spacing w:after="651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264656" cy="12700"/>
                <wp:effectExtent l="0" t="0" r="0" b="0"/>
                <wp:docPr id="2076" name="Group 20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4656" cy="12700"/>
                          <a:chOff x="0" y="0"/>
                          <a:chExt cx="6264656" cy="12700"/>
                        </a:xfrm>
                      </wpg:grpSpPr>
                      <wps:wsp>
                        <wps:cNvPr id="381" name="Shape 381"/>
                        <wps:cNvSpPr/>
                        <wps:spPr>
                          <a:xfrm>
                            <a:off x="0" y="0"/>
                            <a:ext cx="62646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4656">
                                <a:moveTo>
                                  <a:pt x="0" y="0"/>
                                </a:moveTo>
                                <a:lnTo>
                                  <a:pt x="6264656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76" style="width:493.28pt;height:1pt;mso-position-horizontal-relative:char;mso-position-vertical-relative:line" coordsize="62646,127">
                <v:shape id="Shape 381" style="position:absolute;width:62646;height:0;left:0;top:0;" coordsize="6264656,0" path="m0,0l6264656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8C58D9" w:rsidRDefault="00D15FFA">
      <w:pPr>
        <w:spacing w:after="306"/>
        <w:ind w:left="-15" w:right="107" w:firstLine="341"/>
      </w:pPr>
      <w:r>
        <w:rPr>
          <w:b/>
        </w:rPr>
        <w:t xml:space="preserve">§ 4. </w:t>
      </w:r>
      <w:r>
        <w:t xml:space="preserve">Uchwała wchodzi w życie po upływie 14 dni od dnia ogłoszenia w Dzienniku Urzędowym Województwa Dolnośląskiego z mocą obowiązującą od dnia 1 stycznia 2020 r. </w:t>
      </w:r>
    </w:p>
    <w:p w:rsidR="008C58D9" w:rsidRDefault="00D15FFA">
      <w:pPr>
        <w:spacing w:after="21"/>
        <w:ind w:left="4876" w:right="107"/>
      </w:pPr>
      <w:r>
        <w:t xml:space="preserve">Przewodniczący Rady Miejskiej Chojnowa: </w:t>
      </w:r>
    </w:p>
    <w:p w:rsidR="008C58D9" w:rsidRDefault="00D15FFA">
      <w:pPr>
        <w:spacing w:after="0" w:line="259" w:lineRule="auto"/>
        <w:ind w:left="0" w:right="1257" w:firstLine="0"/>
        <w:jc w:val="right"/>
      </w:pPr>
      <w:r>
        <w:rPr>
          <w:i/>
        </w:rPr>
        <w:t>J. Skowroński</w:t>
      </w:r>
      <w:r>
        <w:t xml:space="preserve"> </w:t>
      </w:r>
    </w:p>
    <w:sectPr w:rsidR="008C58D9">
      <w:footnotePr>
        <w:numRestart w:val="eachPage"/>
      </w:footnotePr>
      <w:pgSz w:w="11906" w:h="16838"/>
      <w:pgMar w:top="814" w:right="896" w:bottom="989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15FFA">
      <w:pPr>
        <w:spacing w:after="0" w:line="240" w:lineRule="auto"/>
      </w:pPr>
      <w:r>
        <w:separator/>
      </w:r>
    </w:p>
  </w:endnote>
  <w:endnote w:type="continuationSeparator" w:id="0">
    <w:p w:rsidR="00000000" w:rsidRDefault="00D15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8D9" w:rsidRDefault="00D15FFA">
      <w:pPr>
        <w:spacing w:after="27" w:line="259" w:lineRule="auto"/>
        <w:ind w:left="0" w:right="0" w:firstLine="0"/>
        <w:jc w:val="left"/>
      </w:pPr>
      <w:r>
        <w:separator/>
      </w:r>
    </w:p>
  </w:footnote>
  <w:footnote w:type="continuationSeparator" w:id="0">
    <w:p w:rsidR="008C58D9" w:rsidRDefault="00D15FFA">
      <w:pPr>
        <w:spacing w:after="27" w:line="259" w:lineRule="auto"/>
        <w:ind w:left="0" w:right="0" w:firstLine="0"/>
        <w:jc w:val="left"/>
      </w:pPr>
      <w:r>
        <w:continuationSeparator/>
      </w:r>
    </w:p>
  </w:footnote>
  <w:footnote w:id="1">
    <w:p w:rsidR="008C58D9" w:rsidRDefault="00D15FFA">
      <w:pPr>
        <w:pStyle w:val="footnotedescription"/>
        <w:spacing w:after="27" w:line="259" w:lineRule="auto"/>
        <w:ind w:left="0" w:firstLine="0"/>
        <w:jc w:val="left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 xml:space="preserve">) </w:t>
      </w:r>
      <w:r>
        <w:t xml:space="preserve">Niniejsza ustawa dokonuje w zakresie swojej regulacji wdrożenia następujących dyrektyw Wspólnot Europejskich: </w:t>
      </w:r>
    </w:p>
    <w:p w:rsidR="008C58D9" w:rsidRDefault="00D15FFA">
      <w:pPr>
        <w:pStyle w:val="footnotedescription"/>
      </w:pPr>
      <w:r>
        <w:t>1) dyrektywy 92/106/EWG z dnia 7grudnia 1992r. w sprawie ustanowienia wspólnych zasad dla niektórych typów transportu kombinowanego towarów międz</w:t>
      </w:r>
      <w:r>
        <w:t xml:space="preserve">y państwami członkowskimi (Dz. Urz. WE L 368 z dnia 17.12.1992);  </w:t>
      </w:r>
    </w:p>
    <w:p w:rsidR="008C58D9" w:rsidRDefault="00D15FFA">
      <w:pPr>
        <w:pStyle w:val="footnotedescription"/>
        <w:spacing w:line="268" w:lineRule="auto"/>
        <w:ind w:right="121"/>
      </w:pPr>
      <w:r>
        <w:t>2) dyrektywy 1999/62/WE z dnia 17czerwca 1999r. w sprawie pobierania opłat za użytkowanie niektórych typów infrastruktury przez pojazdy ciężarowe (Dz. Urz. WE L 187 z dnia 20.07.1999). Dane</w:t>
      </w:r>
      <w:r>
        <w:t xml:space="preserve"> dotyczące ogłoszenia aktów prawa Unii Europejskiej, zamieszczone w niniejszej ustawie – z dniem uzyskania przez Rzeczpospolitą Polską członkostwa w Unii Europejskiej – dotyczą̨ ogłoszenia tych aktów w Dzienniku Urzędowym Unii Europejskiej – wydanie specja</w:t>
      </w:r>
      <w:r>
        <w:t xml:space="preserve">lne.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B2022F"/>
    <w:multiLevelType w:val="hybridMultilevel"/>
    <w:tmpl w:val="CE6820EA"/>
    <w:lvl w:ilvl="0" w:tplc="0D980532">
      <w:start w:val="1"/>
      <w:numFmt w:val="lowerLetter"/>
      <w:lvlText w:val="%1)"/>
      <w:lvlJc w:val="left"/>
      <w:pPr>
        <w:ind w:left="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6AA13C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7AAE0C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CC102C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18DE28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C09492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605D3A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AE8002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F8848E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D63028"/>
    <w:multiLevelType w:val="hybridMultilevel"/>
    <w:tmpl w:val="74E85FDA"/>
    <w:lvl w:ilvl="0" w:tplc="C15200F6">
      <w:start w:val="1"/>
      <w:numFmt w:val="lowerLetter"/>
      <w:lvlText w:val="%1)"/>
      <w:lvlJc w:val="left"/>
      <w:pPr>
        <w:ind w:left="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0E9FE8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2C0CA4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C0190C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66513C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E80D9E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5E93EA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CE9AC4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E8C1AC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8D9"/>
    <w:rsid w:val="008C58D9"/>
    <w:rsid w:val="00D1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823C79-3AA6-4356-9C92-824FE9C5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7" w:line="250" w:lineRule="auto"/>
      <w:ind w:left="10" w:right="12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126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65" w:lineRule="auto"/>
      <w:ind w:left="170" w:hanging="17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XX/91/19 z dnia 27 listopada 2019 r.</dc:title>
  <dc:subject>zmieniająca uchwałę w^sprawie określenia wysokości stawek podatku od środków transportowych</dc:subject>
  <dc:creator>m.pigdanowicz</dc:creator>
  <cp:keywords/>
  <cp:lastModifiedBy>Ewa Szlęk</cp:lastModifiedBy>
  <cp:revision>2</cp:revision>
  <dcterms:created xsi:type="dcterms:W3CDTF">2020-01-07T10:20:00Z</dcterms:created>
  <dcterms:modified xsi:type="dcterms:W3CDTF">2020-01-07T10:20:00Z</dcterms:modified>
</cp:coreProperties>
</file>