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93" w:rsidRPr="00F92CEB" w:rsidRDefault="00803F93" w:rsidP="00803F9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803F93" w:rsidRPr="00FE2963" w:rsidRDefault="00803F93" w:rsidP="00803F93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 w dniach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08.04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29.04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</w:t>
      </w:r>
      <w:r w:rsidRPr="00FE2963">
        <w:rPr>
          <w:rFonts w:ascii="Times New Roman" w:eastAsia="Times New Roman" w:hAnsi="Times New Roman"/>
          <w:sz w:val="24"/>
          <w:szCs w:val="24"/>
          <w:lang w:eastAsia="pl-PL"/>
        </w:rPr>
        <w:t xml:space="preserve">wykazu lokali użytkowych przeznaczonych do sprzedaży w trybie przetargu, położonych przy ul. Rynek 4 i ul. Drzymały 2  w Chojnowie </w:t>
      </w:r>
      <w:r w:rsidRPr="00FE2963">
        <w:rPr>
          <w:rFonts w:ascii="Times New Roman" w:hAnsi="Times New Roman"/>
          <w:sz w:val="24"/>
          <w:szCs w:val="24"/>
        </w:rPr>
        <w:t xml:space="preserve">- </w:t>
      </w:r>
      <w:r w:rsidRPr="00FE2963">
        <w:rPr>
          <w:rFonts w:ascii="Times New Roman" w:eastAsia="Times New Roman" w:hAnsi="Times New Roman"/>
          <w:b/>
          <w:sz w:val="24"/>
          <w:szCs w:val="24"/>
          <w:lang w:eastAsia="pl-PL"/>
        </w:rPr>
        <w:t>Zarządzenie Nr 50/2020 Burmistrza Miasta Chojnowa z dnia 08.04.2020r.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803F93" w:rsidRDefault="00803F93" w:rsidP="00803F93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nieruchomości położonej przy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Rynek 4 </w:t>
      </w:r>
      <w:r w:rsidRPr="0010102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20.05.2020</w:t>
      </w:r>
      <w:r w:rsidRPr="001010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51217A" w:rsidRDefault="0051217A">
      <w:bookmarkStart w:id="0" w:name="_GoBack"/>
      <w:bookmarkEnd w:id="0"/>
    </w:p>
    <w:sectPr w:rsidR="0051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32"/>
    <w:rsid w:val="0051217A"/>
    <w:rsid w:val="00803F93"/>
    <w:rsid w:val="00A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F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2020-04-08T11:19:00Z</dcterms:created>
  <dcterms:modified xsi:type="dcterms:W3CDTF">2020-04-08T11:19:00Z</dcterms:modified>
</cp:coreProperties>
</file>