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6B" w:rsidRDefault="00DE086B" w:rsidP="00DE086B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DE086B" w:rsidRDefault="00DE086B" w:rsidP="00DE086B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DE086B" w:rsidRDefault="00DE086B" w:rsidP="00DE086B">
      <w:pPr>
        <w:ind w:left="567" w:right="-709"/>
        <w:jc w:val="both"/>
        <w:rPr>
          <w:rFonts w:eastAsia="Calibri"/>
          <w:b/>
          <w:sz w:val="22"/>
          <w:szCs w:val="28"/>
          <w:lang w:eastAsia="en-US"/>
        </w:rPr>
      </w:pPr>
    </w:p>
    <w:p w:rsidR="00DE086B" w:rsidRDefault="00DE086B" w:rsidP="00DE086B">
      <w:pPr>
        <w:spacing w:line="240" w:lineRule="atLeast"/>
        <w:ind w:right="-709"/>
        <w:jc w:val="both"/>
        <w:rPr>
          <w:b/>
          <w:sz w:val="22"/>
          <w:szCs w:val="24"/>
        </w:rPr>
      </w:pPr>
      <w:r>
        <w:rPr>
          <w:sz w:val="22"/>
          <w:szCs w:val="24"/>
        </w:rPr>
        <w:t>Zgodnie z art. 35 ust. 1 ustawy z dnia 21 sierpnia 1997 r. o gospodarce nieruchomościami</w:t>
      </w:r>
      <w:r>
        <w:rPr>
          <w:sz w:val="22"/>
          <w:szCs w:val="24"/>
        </w:rPr>
        <w:br/>
      </w:r>
      <w:r>
        <w:rPr>
          <w:sz w:val="24"/>
          <w:szCs w:val="24"/>
        </w:rPr>
        <w:t>( j.t. Dz. U. z 2020r. poz. 1990 ze zm.)</w:t>
      </w:r>
      <w:r>
        <w:rPr>
          <w:sz w:val="22"/>
          <w:szCs w:val="24"/>
        </w:rPr>
        <w:t xml:space="preserve"> Wydział Gospodarki Gruntami i Ochrony Środowiska Urzędu Miejskiego  w Chojnowie informuje o wywieszeniu na tablicy ogłoszeń tut. Urzędu</w:t>
      </w:r>
      <w:r>
        <w:rPr>
          <w:b/>
          <w:sz w:val="22"/>
          <w:szCs w:val="24"/>
        </w:rPr>
        <w:t xml:space="preserve"> w dniach od </w:t>
      </w:r>
      <w:r w:rsidR="00F46787">
        <w:rPr>
          <w:b/>
          <w:sz w:val="22"/>
          <w:szCs w:val="24"/>
        </w:rPr>
        <w:t>09.11</w:t>
      </w:r>
      <w:r>
        <w:rPr>
          <w:b/>
          <w:sz w:val="22"/>
          <w:szCs w:val="24"/>
        </w:rPr>
        <w:t xml:space="preserve">.2021r. do </w:t>
      </w:r>
      <w:r w:rsidR="00F46787">
        <w:rPr>
          <w:b/>
          <w:sz w:val="22"/>
          <w:szCs w:val="24"/>
        </w:rPr>
        <w:t>30.11</w:t>
      </w:r>
      <w:r>
        <w:rPr>
          <w:b/>
          <w:sz w:val="22"/>
          <w:szCs w:val="24"/>
        </w:rPr>
        <w:t>.2021r.:</w:t>
      </w:r>
    </w:p>
    <w:p w:rsidR="00F46787" w:rsidRPr="00CF1AA4" w:rsidRDefault="00CF1AA4" w:rsidP="00CF1AA4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wykazu nieruchomości niezabudowanej oznaczonej numerem działki </w:t>
      </w:r>
      <w:r>
        <w:rPr>
          <w:sz w:val="22"/>
          <w:szCs w:val="24"/>
        </w:rPr>
        <w:t>288/6 - udział 28/100</w:t>
      </w:r>
      <w:r>
        <w:rPr>
          <w:sz w:val="22"/>
          <w:szCs w:val="24"/>
        </w:rPr>
        <w:t xml:space="preserve">, obręb </w:t>
      </w:r>
      <w:r>
        <w:rPr>
          <w:sz w:val="22"/>
          <w:szCs w:val="24"/>
        </w:rPr>
        <w:t>4</w:t>
      </w:r>
      <w:r>
        <w:rPr>
          <w:sz w:val="22"/>
          <w:szCs w:val="24"/>
        </w:rPr>
        <w:t xml:space="preserve"> </w:t>
      </w:r>
      <w:r w:rsidRPr="00CF1AA4">
        <w:rPr>
          <w:sz w:val="22"/>
          <w:szCs w:val="24"/>
        </w:rPr>
        <w:t>miasta Chojnowa przeznaczonej do sprzedaży w drodze bezprzetargowej</w:t>
      </w:r>
      <w:r w:rsidRPr="00CF1AA4">
        <w:rPr>
          <w:sz w:val="24"/>
          <w:szCs w:val="24"/>
        </w:rPr>
        <w:t xml:space="preserve"> </w:t>
      </w:r>
      <w:r>
        <w:rPr>
          <w:sz w:val="24"/>
          <w:szCs w:val="24"/>
        </w:rPr>
        <w:t>w trybie realizacji roszczeń wynikających z art. 209a ustawy z dnia 21 sierpnia 1997 r. o gospodarce nieruchomościami</w:t>
      </w:r>
      <w:r>
        <w:rPr>
          <w:sz w:val="24"/>
          <w:szCs w:val="24"/>
        </w:rPr>
        <w:t xml:space="preserve"> </w:t>
      </w:r>
      <w:r>
        <w:rPr>
          <w:sz w:val="22"/>
          <w:szCs w:val="24"/>
        </w:rPr>
        <w:t xml:space="preserve">– </w:t>
      </w:r>
      <w:r>
        <w:rPr>
          <w:b/>
          <w:sz w:val="22"/>
          <w:szCs w:val="24"/>
        </w:rPr>
        <w:t>Zarządzenie Nr 1</w:t>
      </w:r>
      <w:r>
        <w:rPr>
          <w:b/>
          <w:sz w:val="22"/>
          <w:szCs w:val="24"/>
        </w:rPr>
        <w:t>5</w:t>
      </w:r>
      <w:r>
        <w:rPr>
          <w:b/>
          <w:sz w:val="22"/>
          <w:szCs w:val="24"/>
        </w:rPr>
        <w:t xml:space="preserve">6/2021 Burmistrza Miasta Chojnowa z dnia </w:t>
      </w:r>
      <w:r>
        <w:rPr>
          <w:b/>
          <w:sz w:val="22"/>
          <w:szCs w:val="24"/>
        </w:rPr>
        <w:t>08 listopada</w:t>
      </w:r>
      <w:r>
        <w:rPr>
          <w:b/>
          <w:sz w:val="22"/>
          <w:szCs w:val="24"/>
        </w:rPr>
        <w:t xml:space="preserve"> 2021 r.  </w:t>
      </w:r>
      <w:bookmarkStart w:id="0" w:name="_GoBack"/>
      <w:bookmarkEnd w:id="0"/>
    </w:p>
    <w:p w:rsidR="00DE086B" w:rsidRDefault="00DE086B" w:rsidP="00DE086B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Osoby, którym przysługuje pierwszeństwo w nabyciu na podstawie art. 34 ust. 1 pkt 1 i pkt 2 ustawy </w:t>
      </w:r>
      <w:r>
        <w:rPr>
          <w:sz w:val="22"/>
          <w:szCs w:val="24"/>
        </w:rPr>
        <w:br/>
        <w:t>o gospodarce nieruchomościami</w:t>
      </w:r>
      <w:r>
        <w:rPr>
          <w:rFonts w:eastAsia="Calibri"/>
          <w:sz w:val="22"/>
          <w:szCs w:val="24"/>
          <w:lang w:eastAsia="en-US"/>
        </w:rPr>
        <w:t xml:space="preserve"> </w:t>
      </w:r>
      <w:r>
        <w:rPr>
          <w:sz w:val="22"/>
          <w:szCs w:val="24"/>
        </w:rPr>
        <w:t>winny złożyć wnioski w Urzędzie Miejskim w Chojnowie w terminie</w:t>
      </w:r>
      <w:r>
        <w:rPr>
          <w:sz w:val="22"/>
          <w:szCs w:val="24"/>
        </w:rPr>
        <w:br/>
        <w:t xml:space="preserve">do dnia </w:t>
      </w:r>
      <w:r w:rsidR="00CF1AA4">
        <w:rPr>
          <w:b/>
          <w:sz w:val="22"/>
          <w:szCs w:val="24"/>
        </w:rPr>
        <w:t>21.12</w:t>
      </w:r>
      <w:r>
        <w:rPr>
          <w:b/>
          <w:sz w:val="22"/>
          <w:szCs w:val="24"/>
        </w:rPr>
        <w:t>.2021r.</w:t>
      </w:r>
    </w:p>
    <w:p w:rsidR="00F46787" w:rsidRDefault="00F46787" w:rsidP="00F46787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</w:p>
    <w:p w:rsidR="00DE086B" w:rsidRDefault="00DE086B" w:rsidP="00DE086B">
      <w:pPr>
        <w:suppressAutoHyphens/>
        <w:spacing w:line="180" w:lineRule="atLeast"/>
        <w:ind w:right="-853"/>
        <w:jc w:val="both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 xml:space="preserve">Wykaz dostępny jest w Biuletynie Informacji Publicznej na stronie: </w:t>
      </w:r>
      <w:r>
        <w:rPr>
          <w:i/>
          <w:sz w:val="24"/>
          <w:szCs w:val="24"/>
          <w:u w:val="single"/>
          <w:lang w:eastAsia="ar-SA"/>
        </w:rPr>
        <w:t>http://bip.chojnow.net.pl/</w:t>
      </w:r>
    </w:p>
    <w:p w:rsidR="00DE086B" w:rsidRDefault="00DE086B" w:rsidP="00DE086B">
      <w:pPr>
        <w:rPr>
          <w:sz w:val="18"/>
        </w:rPr>
      </w:pPr>
    </w:p>
    <w:p w:rsidR="00CA0FA4" w:rsidRDefault="00CF1AA4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40"/>
    <w:rsid w:val="00124BF4"/>
    <w:rsid w:val="00306B2D"/>
    <w:rsid w:val="00B74340"/>
    <w:rsid w:val="00CF1AA4"/>
    <w:rsid w:val="00DE086B"/>
    <w:rsid w:val="00F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AF1F"/>
  <w15:chartTrackingRefBased/>
  <w15:docId w15:val="{4F5E92FE-E58A-49D1-9720-95E4A6B5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4</cp:revision>
  <dcterms:created xsi:type="dcterms:W3CDTF">2021-11-08T09:41:00Z</dcterms:created>
  <dcterms:modified xsi:type="dcterms:W3CDTF">2021-11-09T12:33:00Z</dcterms:modified>
</cp:coreProperties>
</file>