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  <w:r w:rsidRPr="00CF4D13">
        <w:rPr>
          <w:rFonts w:ascii="Times New Roman" w:eastAsia="Times New Roman" w:hAnsi="Times New Roman"/>
          <w:lang w:eastAsia="pl-PL"/>
        </w:rPr>
        <w:t xml:space="preserve">Załącznik do Zarządzenia Nr </w:t>
      </w:r>
      <w:r w:rsidR="002E26C2">
        <w:rPr>
          <w:rFonts w:ascii="Times New Roman" w:eastAsia="Times New Roman" w:hAnsi="Times New Roman"/>
          <w:lang w:eastAsia="pl-PL"/>
        </w:rPr>
        <w:t>157</w:t>
      </w:r>
      <w:r w:rsidRPr="0035410A">
        <w:rPr>
          <w:rFonts w:ascii="Times New Roman" w:eastAsia="Times New Roman" w:hAnsi="Times New Roman"/>
          <w:lang w:eastAsia="pl-PL"/>
        </w:rPr>
        <w:t>/</w:t>
      </w:r>
      <w:r>
        <w:rPr>
          <w:rFonts w:ascii="Times New Roman" w:eastAsia="Times New Roman" w:hAnsi="Times New Roman"/>
          <w:lang w:eastAsia="pl-PL"/>
        </w:rPr>
        <w:t>2022</w:t>
      </w:r>
      <w:r w:rsidRPr="00CF4D13">
        <w:rPr>
          <w:rFonts w:ascii="Times New Roman" w:eastAsia="Times New Roman" w:hAnsi="Times New Roman"/>
          <w:lang w:eastAsia="pl-PL"/>
        </w:rPr>
        <w:t xml:space="preserve">  Burmistrza  Miasta Chojnowa  </w:t>
      </w:r>
      <w:r w:rsidRPr="00CF4D13">
        <w:rPr>
          <w:rFonts w:ascii="Times New Roman" w:eastAsia="Times New Roman" w:hAnsi="Times New Roman"/>
          <w:lang w:eastAsia="pl-PL"/>
        </w:rPr>
        <w:br/>
        <w:t xml:space="preserve">z dnia </w:t>
      </w:r>
      <w:r w:rsidR="002E26C2">
        <w:rPr>
          <w:rFonts w:ascii="Times New Roman" w:eastAsia="Times New Roman" w:hAnsi="Times New Roman"/>
          <w:lang w:eastAsia="pl-PL"/>
        </w:rPr>
        <w:t>25 października</w:t>
      </w:r>
      <w:r w:rsidR="00782FE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2022</w:t>
      </w:r>
      <w:r w:rsidRPr="00CF4D13">
        <w:rPr>
          <w:rFonts w:ascii="Times New Roman" w:eastAsia="Times New Roman" w:hAnsi="Times New Roman"/>
          <w:lang w:eastAsia="pl-PL"/>
        </w:rPr>
        <w:t xml:space="preserve"> r. w sprawie przeznaczenia do sprzedaży </w:t>
      </w:r>
      <w:r w:rsidR="002E26C2">
        <w:rPr>
          <w:rFonts w:ascii="Times New Roman" w:eastAsia="Times New Roman" w:hAnsi="Times New Roman"/>
          <w:lang w:eastAsia="pl-PL"/>
        </w:rPr>
        <w:t xml:space="preserve">                  </w:t>
      </w:r>
      <w:r w:rsidRPr="00CF4D13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formie</w:t>
      </w:r>
      <w:r w:rsidRPr="00CF4D13">
        <w:rPr>
          <w:rFonts w:ascii="Times New Roman" w:eastAsia="Times New Roman" w:hAnsi="Times New Roman"/>
          <w:lang w:eastAsia="pl-PL"/>
        </w:rPr>
        <w:t xml:space="preserve"> przetargu</w:t>
      </w:r>
      <w:r>
        <w:rPr>
          <w:rFonts w:ascii="Times New Roman" w:eastAsia="Times New Roman" w:hAnsi="Times New Roman"/>
          <w:lang w:eastAsia="pl-PL"/>
        </w:rPr>
        <w:t xml:space="preserve"> ustnego nieograniczonego</w:t>
      </w:r>
      <w:r w:rsidRPr="00CF4D13">
        <w:rPr>
          <w:rFonts w:ascii="Times New Roman" w:eastAsia="Times New Roman" w:hAnsi="Times New Roman"/>
          <w:lang w:eastAsia="pl-PL"/>
        </w:rPr>
        <w:t xml:space="preserve"> lo</w:t>
      </w:r>
      <w:r w:rsidR="002E26C2">
        <w:rPr>
          <w:rFonts w:ascii="Times New Roman" w:eastAsia="Times New Roman" w:hAnsi="Times New Roman"/>
          <w:lang w:eastAsia="pl-PL"/>
        </w:rPr>
        <w:t xml:space="preserve">kalu użytkowego położonego przy </w:t>
      </w:r>
      <w:r w:rsidRPr="00CF4D13">
        <w:rPr>
          <w:rFonts w:ascii="Times New Roman" w:eastAsia="Times New Roman" w:hAnsi="Times New Roman"/>
          <w:lang w:eastAsia="pl-PL"/>
        </w:rPr>
        <w:t xml:space="preserve">ul. </w:t>
      </w:r>
      <w:r w:rsidR="002E26C2">
        <w:rPr>
          <w:rFonts w:ascii="Times New Roman" w:eastAsia="Times New Roman" w:hAnsi="Times New Roman"/>
          <w:lang w:eastAsia="pl-PL"/>
        </w:rPr>
        <w:t>Kolejowej 27</w:t>
      </w:r>
      <w:r w:rsidRPr="00CF4D13">
        <w:rPr>
          <w:rFonts w:ascii="Times New Roman" w:eastAsia="Times New Roman" w:hAnsi="Times New Roman"/>
          <w:lang w:eastAsia="pl-PL"/>
        </w:rPr>
        <w:t xml:space="preserve"> w Chojnowie wraz ze sprzedażą ułamkowej części gruntu oraz ogłoszenia jego wykazu</w:t>
      </w: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p w:rsidR="00222645" w:rsidRPr="00CF4D13" w:rsidRDefault="00222645" w:rsidP="00222645">
      <w:pPr>
        <w:spacing w:after="0" w:line="200" w:lineRule="atLeast"/>
        <w:ind w:left="6372" w:firstLine="708"/>
        <w:rPr>
          <w:rFonts w:ascii="Times New Roman" w:eastAsia="Times New Roman" w:hAnsi="Times New Roman"/>
          <w:b/>
          <w:spacing w:val="20"/>
          <w:lang w:eastAsia="pl-PL"/>
        </w:rPr>
      </w:pPr>
      <w:r w:rsidRPr="00CF4D13">
        <w:rPr>
          <w:rFonts w:ascii="Times New Roman" w:eastAsia="Times New Roman" w:hAnsi="Times New Roman"/>
          <w:b/>
          <w:spacing w:val="20"/>
          <w:lang w:eastAsia="pl-PL"/>
        </w:rPr>
        <w:t>WYKAZ</w:t>
      </w:r>
    </w:p>
    <w:p w:rsidR="00222645" w:rsidRPr="00CF4D13" w:rsidRDefault="00222645" w:rsidP="00222645">
      <w:pPr>
        <w:spacing w:after="0" w:line="200" w:lineRule="atLeast"/>
        <w:ind w:firstLine="708"/>
        <w:jc w:val="center"/>
        <w:rPr>
          <w:rFonts w:ascii="Times New Roman" w:eastAsia="Times New Roman" w:hAnsi="Times New Roman"/>
          <w:b/>
          <w:lang w:eastAsia="pl-PL"/>
        </w:rPr>
      </w:pPr>
      <w:r w:rsidRPr="00CF4D13">
        <w:rPr>
          <w:rFonts w:ascii="Times New Roman" w:eastAsia="Times New Roman" w:hAnsi="Times New Roman"/>
          <w:b/>
          <w:lang w:eastAsia="pl-PL"/>
        </w:rPr>
        <w:tab/>
        <w:t xml:space="preserve">lokalu przeznaczonego do sprzedaży w trybie przetargu 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01"/>
        <w:gridCol w:w="1276"/>
        <w:gridCol w:w="1276"/>
        <w:gridCol w:w="3118"/>
        <w:gridCol w:w="2835"/>
        <w:gridCol w:w="992"/>
        <w:gridCol w:w="1418"/>
      </w:tblGrid>
      <w:tr w:rsidR="00222645" w:rsidRPr="005B3216" w:rsidTr="005C106E">
        <w:trPr>
          <w:trHeight w:val="1335"/>
        </w:trPr>
        <w:tc>
          <w:tcPr>
            <w:tcW w:w="56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 wg danych ewidencji gruntów</w:t>
            </w:r>
          </w:p>
        </w:tc>
        <w:tc>
          <w:tcPr>
            <w:tcW w:w="1701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księgi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wieczystej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Udział </w:t>
            </w: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nieruch. wspólnej</w:t>
            </w:r>
          </w:p>
        </w:tc>
        <w:tc>
          <w:tcPr>
            <w:tcW w:w="31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2835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Przeznaczenie nieruchomości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planie miejscowym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przestrzennego miasta i sposób jej 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Forma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zbycia</w:t>
            </w:r>
          </w:p>
        </w:tc>
        <w:tc>
          <w:tcPr>
            <w:tcW w:w="14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lokalu wraz z gruntem w zł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22645" w:rsidRPr="00CF4D13" w:rsidTr="005C106E">
        <w:trPr>
          <w:trHeight w:val="2756"/>
        </w:trPr>
        <w:tc>
          <w:tcPr>
            <w:tcW w:w="56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222645" w:rsidRPr="00CF4D13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E26C2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dz. 22/10</w:t>
            </w:r>
          </w:p>
          <w:p w:rsidR="00222645" w:rsidRPr="00CF4D13" w:rsidRDefault="002E26C2" w:rsidP="00222645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pow. 783</w:t>
            </w:r>
            <w:r w:rsidR="00222645" w:rsidRPr="005B3216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="00222645" w:rsidRPr="005B3216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2226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 w:rsidR="002E26C2">
              <w:rPr>
                <w:rFonts w:ascii="Times New Roman" w:eastAsia="Times New Roman" w:hAnsi="Times New Roman"/>
                <w:lang w:eastAsia="pl-PL"/>
              </w:rPr>
              <w:t>Kolejowa 27</w:t>
            </w:r>
          </w:p>
          <w:p w:rsidR="00222645" w:rsidRPr="001A1AF8" w:rsidRDefault="002E26C2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lok. użytkowy nr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222645" w:rsidRPr="001A1AF8" w:rsidRDefault="002E26C2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00023941/2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E26C2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</w:t>
            </w:r>
            <w:r w:rsidR="00222645" w:rsidRPr="001A1AF8">
              <w:rPr>
                <w:rFonts w:ascii="Times New Roman" w:eastAsia="Times New Roman" w:hAnsi="Times New Roman"/>
                <w:lang w:eastAsia="pl-PL"/>
              </w:rPr>
              <w:t>/10</w:t>
            </w:r>
            <w:r>
              <w:rPr>
                <w:rFonts w:ascii="Times New Roman" w:eastAsia="Times New Roman" w:hAnsi="Times New Roman"/>
                <w:lang w:eastAsia="pl-PL"/>
              </w:rPr>
              <w:t>0</w:t>
            </w:r>
            <w:r w:rsidR="00222645" w:rsidRPr="001A1AF8">
              <w:rPr>
                <w:rFonts w:ascii="Times New Roman" w:eastAsia="Times New Roman" w:hAnsi="Times New Roman"/>
                <w:lang w:eastAsia="pl-PL"/>
              </w:rPr>
              <w:t>0</w:t>
            </w: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22645" w:rsidRPr="00F92534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lokal użytkowy składający się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 xml:space="preserve">z </w:t>
            </w:r>
            <w:r w:rsidR="002E26C2">
              <w:rPr>
                <w:rFonts w:ascii="Times New Roman" w:eastAsia="Times New Roman" w:hAnsi="Times New Roman"/>
                <w:lang w:eastAsia="pl-PL"/>
              </w:rPr>
              <w:t>trzech pomieszczeń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 xml:space="preserve">o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łącznej  pow. użytkowej </w:t>
            </w:r>
            <w:r w:rsidR="002E26C2">
              <w:rPr>
                <w:rFonts w:ascii="Times New Roman" w:eastAsia="Times New Roman" w:hAnsi="Times New Roman"/>
                <w:lang w:eastAsia="pl-PL"/>
              </w:rPr>
              <w:t xml:space="preserve"> 24,4</w:t>
            </w:r>
            <w:r>
              <w:rPr>
                <w:rFonts w:ascii="Times New Roman" w:eastAsia="Times New Roman" w:hAnsi="Times New Roman"/>
                <w:lang w:eastAsia="pl-PL"/>
              </w:rPr>
              <w:t>0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Pr="00F92534">
              <w:rPr>
                <w:rFonts w:ascii="Times New Roman" w:eastAsia="Times New Roman" w:hAnsi="Times New Roman"/>
                <w:vertAlign w:val="superscript"/>
                <w:lang w:eastAsia="pl-PL"/>
              </w:rPr>
              <w:t>2.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>.</w:t>
            </w:r>
            <w:r w:rsidRPr="00F92534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 ·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2E26C2" w:rsidRDefault="002E26C2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Wc w części wspólnej budynku na klatce schodowej.</w:t>
            </w: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Lokal położony na parterze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>(I kondygnacja)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2645" w:rsidRPr="00F92534" w:rsidRDefault="002E26C2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teren zabudowy mieszkaniowej</w:t>
            </w:r>
            <w:r w:rsidR="00222645" w:rsidRPr="00222645">
              <w:rPr>
                <w:rFonts w:ascii="Times New Roman" w:eastAsia="Times New Roman" w:hAnsi="Times New Roman"/>
                <w:lang w:eastAsia="pl-PL"/>
              </w:rPr>
              <w:t xml:space="preserve"> wielorodzinnej </w:t>
            </w:r>
            <w:r w:rsidR="00782FE1">
              <w:rPr>
                <w:rFonts w:ascii="Times New Roman" w:eastAsia="Times New Roman" w:hAnsi="Times New Roman"/>
                <w:lang w:eastAsia="pl-PL"/>
              </w:rPr>
              <w:t>i</w:t>
            </w:r>
            <w:r w:rsidR="00222645" w:rsidRPr="00222645">
              <w:rPr>
                <w:rFonts w:ascii="Times New Roman" w:eastAsia="Times New Roman" w:hAnsi="Times New Roman"/>
                <w:lang w:eastAsia="pl-PL"/>
              </w:rPr>
              <w:t xml:space="preserve"> nieuciążliwych usług komercyjnych</w:t>
            </w:r>
            <w:r w:rsidR="00222645" w:rsidRPr="00F92534">
              <w:rPr>
                <w:rFonts w:ascii="Times New Roman" w:hAnsi="Times New Roman"/>
              </w:rPr>
              <w:t>;</w:t>
            </w: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zagospodarowanie zgodnie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>z przeznaczeniem w planie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35410A" w:rsidRDefault="002E26C2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</w:t>
            </w:r>
            <w:r w:rsidR="00222645">
              <w:rPr>
                <w:rFonts w:ascii="Times New Roman" w:eastAsia="Times New Roman" w:hAnsi="Times New Roman"/>
                <w:lang w:eastAsia="pl-PL"/>
              </w:rPr>
              <w:t>0</w:t>
            </w:r>
            <w:r w:rsidR="00222645" w:rsidRPr="0035410A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222645" w:rsidRPr="00CF4D13" w:rsidRDefault="00222645" w:rsidP="00222645">
      <w:pPr>
        <w:tabs>
          <w:tab w:val="left" w:pos="567"/>
        </w:tabs>
        <w:spacing w:after="0" w:line="200" w:lineRule="atLeast"/>
        <w:ind w:left="284" w:right="-173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173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Wykaz podlega wywieszeniu na tablicy ogłoszeń Urzędu Miejskiego w Chojnowie od dnia </w:t>
      </w:r>
      <w:r w:rsidR="002E26C2">
        <w:rPr>
          <w:rFonts w:ascii="Times New Roman" w:eastAsia="Times New Roman" w:hAnsi="Times New Roman"/>
          <w:lang w:eastAsia="pl-PL"/>
        </w:rPr>
        <w:t>27.10</w:t>
      </w:r>
      <w:r>
        <w:rPr>
          <w:rFonts w:ascii="Times New Roman" w:eastAsia="Times New Roman" w:hAnsi="Times New Roman"/>
          <w:lang w:eastAsia="pl-PL"/>
        </w:rPr>
        <w:t>.2022</w:t>
      </w:r>
      <w:r w:rsidRPr="00277982">
        <w:rPr>
          <w:rFonts w:ascii="Times New Roman" w:eastAsia="Times New Roman" w:hAnsi="Times New Roman"/>
          <w:lang w:eastAsia="pl-PL"/>
        </w:rPr>
        <w:t xml:space="preserve"> r. do dnia </w:t>
      </w:r>
      <w:r w:rsidR="002E26C2">
        <w:rPr>
          <w:rFonts w:ascii="Times New Roman" w:eastAsia="Times New Roman" w:hAnsi="Times New Roman"/>
          <w:lang w:eastAsia="pl-PL"/>
        </w:rPr>
        <w:t>17.11</w:t>
      </w:r>
      <w:r>
        <w:rPr>
          <w:rFonts w:ascii="Times New Roman" w:eastAsia="Times New Roman" w:hAnsi="Times New Roman"/>
          <w:lang w:eastAsia="pl-PL"/>
        </w:rPr>
        <w:t>.2022</w:t>
      </w:r>
      <w:r w:rsidRPr="00277982">
        <w:rPr>
          <w:rFonts w:ascii="Times New Roman" w:eastAsia="Times New Roman" w:hAnsi="Times New Roman"/>
          <w:lang w:eastAsia="pl-PL"/>
        </w:rPr>
        <w:t xml:space="preserve"> r. </w:t>
      </w:r>
    </w:p>
    <w:p w:rsidR="00222645" w:rsidRPr="00277982" w:rsidRDefault="00222645" w:rsidP="00222645">
      <w:pPr>
        <w:numPr>
          <w:ilvl w:val="0"/>
          <w:numId w:val="1"/>
        </w:numPr>
        <w:spacing w:after="0" w:line="240" w:lineRule="auto"/>
        <w:ind w:left="0" w:right="-513" w:hanging="284"/>
        <w:jc w:val="both"/>
        <w:rPr>
          <w:rFonts w:ascii="Times New Roman" w:hAnsi="Times New Roman"/>
        </w:rPr>
      </w:pPr>
      <w:r w:rsidRPr="00277982">
        <w:rPr>
          <w:rFonts w:ascii="Times New Roman" w:hAnsi="Times New Roman"/>
        </w:rPr>
        <w:t>Osobom wymienionym w art. 34 ust. 1 pkt 1 i 2 ustawy z dnia 21 sierpnia  1997 r. o gospodarce nier</w:t>
      </w:r>
      <w:r>
        <w:rPr>
          <w:rFonts w:ascii="Times New Roman" w:hAnsi="Times New Roman"/>
        </w:rPr>
        <w:t>uchomościami (t.j. Dz. U. z 2021 r., poz. 1899</w:t>
      </w:r>
      <w:r w:rsidRPr="00277982">
        <w:rPr>
          <w:rFonts w:ascii="Times New Roman" w:hAnsi="Times New Roman"/>
        </w:rPr>
        <w:t xml:space="preserve"> </w:t>
      </w:r>
      <w:r w:rsidRPr="00277982">
        <w:rPr>
          <w:rFonts w:ascii="Times New Roman" w:hAnsi="Times New Roman"/>
        </w:rPr>
        <w:br/>
        <w:t xml:space="preserve">ze zm.) przysługuje pierwszeństwo w nabyciu nieruchomości objętej wykazem, jeśli zgłoszą wniosek  o nabycie nieruchomości w terminie 6 tygodni, licząc od dnia wywieszenia wykazu, tj. </w:t>
      </w:r>
      <w:r w:rsidRPr="00277982">
        <w:rPr>
          <w:rFonts w:ascii="Times New Roman" w:hAnsi="Times New Roman"/>
          <w:u w:val="single"/>
        </w:rPr>
        <w:t xml:space="preserve">do dnia </w:t>
      </w:r>
      <w:r w:rsidR="002E26C2">
        <w:rPr>
          <w:rFonts w:ascii="Times New Roman" w:hAnsi="Times New Roman"/>
          <w:u w:val="single"/>
        </w:rPr>
        <w:t>08.12</w:t>
      </w:r>
      <w:r>
        <w:rPr>
          <w:rFonts w:ascii="Times New Roman" w:hAnsi="Times New Roman"/>
          <w:u w:val="single"/>
        </w:rPr>
        <w:t>.2022</w:t>
      </w:r>
      <w:r w:rsidRPr="00277982">
        <w:rPr>
          <w:rFonts w:ascii="Times New Roman" w:hAnsi="Times New Roman"/>
        </w:rPr>
        <w:t xml:space="preserve"> r.  </w:t>
      </w: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457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Sprzedaż nieruchomości zwolniona jest z podatku VAT na podstawie art. 43 ust.1 pkt 10 ustawy z dnia 11 marca 2004 r. o podatku od towarów  i usług </w:t>
      </w:r>
      <w:r>
        <w:rPr>
          <w:rFonts w:ascii="Times New Roman" w:eastAsia="Times New Roman" w:hAnsi="Times New Roman"/>
          <w:lang w:eastAsia="pl-PL"/>
        </w:rPr>
        <w:br/>
        <w:t xml:space="preserve">     (t.j. Dz. U. z 2022 r., poz. 931</w:t>
      </w:r>
      <w:r w:rsidRPr="00277982">
        <w:rPr>
          <w:rFonts w:ascii="Times New Roman" w:eastAsia="Times New Roman" w:hAnsi="Times New Roman"/>
          <w:lang w:eastAsia="pl-PL"/>
        </w:rPr>
        <w:t>).</w:t>
      </w:r>
    </w:p>
    <w:p w:rsidR="00222645" w:rsidRPr="00CF4D13" w:rsidRDefault="00222645" w:rsidP="00222645">
      <w:pPr>
        <w:spacing w:line="200" w:lineRule="atLeast"/>
        <w:ind w:left="-284"/>
        <w:rPr>
          <w:color w:val="FF0000"/>
        </w:rPr>
      </w:pPr>
    </w:p>
    <w:p w:rsidR="00984180" w:rsidRDefault="00984180"/>
    <w:sectPr w:rsidR="00984180" w:rsidSect="00C51BA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447BF"/>
    <w:multiLevelType w:val="hybridMultilevel"/>
    <w:tmpl w:val="5B8C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45"/>
    <w:rsid w:val="00222645"/>
    <w:rsid w:val="002E26C2"/>
    <w:rsid w:val="003639F9"/>
    <w:rsid w:val="00782FE1"/>
    <w:rsid w:val="00984180"/>
    <w:rsid w:val="00C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2022-10-25T07:56:00Z</cp:lastPrinted>
  <dcterms:created xsi:type="dcterms:W3CDTF">2022-10-25T08:08:00Z</dcterms:created>
  <dcterms:modified xsi:type="dcterms:W3CDTF">2022-10-25T08:08:00Z</dcterms:modified>
</cp:coreProperties>
</file>