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A4" w:rsidRDefault="00AD01AB" w:rsidP="00AD01AB">
      <w:pPr>
        <w:rPr>
          <w:rFonts w:ascii="Times New Roman" w:hAnsi="Times New Roman" w:cs="Times New Roman"/>
          <w:b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 xml:space="preserve">. Dz. U. z 2021 r. poz. 1899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 xml:space="preserve">w dniach od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.2022 r. do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wykazu nieruchomości przeznaczon</w:t>
      </w:r>
      <w:r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do sprzedaży w drodze </w:t>
      </w:r>
      <w:r>
        <w:rPr>
          <w:rFonts w:ascii="Times New Roman" w:hAnsi="Times New Roman" w:cs="Times New Roman"/>
          <w:sz w:val="24"/>
          <w:szCs w:val="24"/>
        </w:rPr>
        <w:t>przetargu ustnego nieograniczonego: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działki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287/7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położonej</w:t>
      </w:r>
      <w:r>
        <w:rPr>
          <w:rFonts w:ascii="Times New Roman" w:hAnsi="Times New Roman" w:cs="Times New Roman"/>
          <w:sz w:val="24"/>
          <w:szCs w:val="24"/>
        </w:rPr>
        <w:t xml:space="preserve"> przy ul. Bohaterów Powstania Warszawskiego, obręb 6 miasta Chojnowa</w:t>
      </w:r>
      <w:r w:rsidR="000B1167">
        <w:rPr>
          <w:rFonts w:ascii="Times New Roman" w:hAnsi="Times New Roman" w:cs="Times New Roman"/>
          <w:sz w:val="24"/>
          <w:szCs w:val="24"/>
        </w:rPr>
        <w:t xml:space="preserve"> oraz </w:t>
      </w:r>
      <w:r w:rsidR="000B1167">
        <w:rPr>
          <w:rFonts w:ascii="Times New Roman" w:hAnsi="Times New Roman" w:cs="Times New Roman"/>
          <w:b/>
          <w:sz w:val="24"/>
          <w:szCs w:val="24"/>
        </w:rPr>
        <w:t>działki nr 66/31</w:t>
      </w:r>
      <w:r w:rsidR="000B1167">
        <w:rPr>
          <w:rFonts w:ascii="Times New Roman" w:hAnsi="Times New Roman" w:cs="Times New Roman"/>
          <w:sz w:val="24"/>
          <w:szCs w:val="24"/>
        </w:rPr>
        <w:t xml:space="preserve">, położonej przy ul. Michała Drzymały 21, obręb 4 miasta Chojnowa – </w:t>
      </w:r>
      <w:r w:rsidR="000B1167">
        <w:rPr>
          <w:rFonts w:ascii="Times New Roman" w:hAnsi="Times New Roman" w:cs="Times New Roman"/>
          <w:b/>
          <w:sz w:val="24"/>
          <w:szCs w:val="24"/>
        </w:rPr>
        <w:t>Zarządzenie Nr 153/2022 Burmistrza Miasta Chojnowa z dnia 18 października 2022 r.</w:t>
      </w:r>
    </w:p>
    <w:p w:rsidR="000B1167" w:rsidRPr="005B0A5F" w:rsidRDefault="000B1167" w:rsidP="000B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którym przysługuje </w:t>
      </w:r>
      <w:r w:rsidRPr="005B0A5F">
        <w:rPr>
          <w:rFonts w:ascii="Times New Roman" w:hAnsi="Times New Roman" w:cs="Times New Roman"/>
          <w:sz w:val="24"/>
          <w:szCs w:val="24"/>
        </w:rPr>
        <w:t>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roku.</w:t>
      </w:r>
    </w:p>
    <w:p w:rsidR="000B1167" w:rsidRPr="005B0A5F" w:rsidRDefault="000B1167" w:rsidP="000B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0B1167" w:rsidRPr="000B1167" w:rsidRDefault="000B1167" w:rsidP="00AD01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1167" w:rsidRPr="000B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A5"/>
    <w:rsid w:val="000B1167"/>
    <w:rsid w:val="00124BF4"/>
    <w:rsid w:val="00306B2D"/>
    <w:rsid w:val="006642A5"/>
    <w:rsid w:val="00A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2B8E"/>
  <w15:chartTrackingRefBased/>
  <w15:docId w15:val="{DD84406D-8532-403B-AF0F-A726953F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2022-10-20T07:32:00Z</dcterms:created>
  <dcterms:modified xsi:type="dcterms:W3CDTF">2022-10-20T07:59:00Z</dcterms:modified>
</cp:coreProperties>
</file>