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3FE" w:rsidRPr="00F92CEB" w:rsidRDefault="002603FE" w:rsidP="002603FE">
      <w:pPr>
        <w:spacing w:before="100" w:beforeAutospacing="1" w:after="0" w:line="240" w:lineRule="auto"/>
        <w:ind w:right="-426"/>
        <w:jc w:val="center"/>
        <w:rPr>
          <w:rFonts w:ascii="Times New Roman" w:hAnsi="Times New Roman"/>
          <w:b/>
          <w:sz w:val="24"/>
          <w:szCs w:val="24"/>
        </w:rPr>
      </w:pPr>
      <w:r w:rsidRPr="00F92CEB">
        <w:rPr>
          <w:rFonts w:ascii="Times New Roman" w:hAnsi="Times New Roman"/>
          <w:b/>
          <w:sz w:val="24"/>
          <w:szCs w:val="24"/>
        </w:rPr>
        <w:t>INFORMACJA</w:t>
      </w:r>
    </w:p>
    <w:p w:rsidR="002603FE" w:rsidRPr="00F92CEB" w:rsidRDefault="002603FE" w:rsidP="002603FE">
      <w:pPr>
        <w:spacing w:before="100" w:beforeAutospacing="1" w:after="0" w:line="240" w:lineRule="auto"/>
        <w:ind w:left="794" w:right="-426"/>
        <w:rPr>
          <w:rFonts w:ascii="Times New Roman" w:hAnsi="Times New Roman"/>
          <w:b/>
          <w:sz w:val="24"/>
          <w:szCs w:val="24"/>
        </w:rPr>
      </w:pPr>
    </w:p>
    <w:p w:rsidR="002603FE" w:rsidRPr="00391B8D" w:rsidRDefault="002603FE" w:rsidP="002603FE">
      <w:pPr>
        <w:tabs>
          <w:tab w:val="left" w:pos="6946"/>
        </w:tabs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92CEB">
        <w:rPr>
          <w:rFonts w:ascii="Times New Roman" w:hAnsi="Times New Roman"/>
          <w:sz w:val="24"/>
          <w:szCs w:val="24"/>
        </w:rPr>
        <w:t>Zgodnie z art. 35 ust.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2CEB">
        <w:rPr>
          <w:rFonts w:ascii="Times New Roman" w:hAnsi="Times New Roman"/>
          <w:sz w:val="24"/>
          <w:szCs w:val="24"/>
        </w:rPr>
        <w:t>1 ustawy o gospodarce nieruchomościami (</w:t>
      </w:r>
      <w:r>
        <w:rPr>
          <w:rFonts w:ascii="Times New Roman" w:hAnsi="Times New Roman"/>
          <w:sz w:val="24"/>
          <w:szCs w:val="24"/>
        </w:rPr>
        <w:t>t.j. Dz.</w:t>
      </w:r>
      <w:r w:rsidRPr="00F92CEB">
        <w:rPr>
          <w:rFonts w:ascii="Times New Roman" w:hAnsi="Times New Roman"/>
          <w:sz w:val="24"/>
          <w:szCs w:val="24"/>
        </w:rPr>
        <w:t xml:space="preserve">U. z </w:t>
      </w:r>
      <w:r>
        <w:rPr>
          <w:rFonts w:ascii="Times New Roman" w:hAnsi="Times New Roman"/>
          <w:sz w:val="24"/>
          <w:szCs w:val="24"/>
        </w:rPr>
        <w:t>2021</w:t>
      </w:r>
      <w:r w:rsidRPr="00F92CEB">
        <w:rPr>
          <w:rFonts w:ascii="Times New Roman" w:hAnsi="Times New Roman"/>
          <w:sz w:val="24"/>
          <w:szCs w:val="24"/>
        </w:rPr>
        <w:t xml:space="preserve"> r., </w:t>
      </w:r>
      <w:r>
        <w:rPr>
          <w:rFonts w:ascii="Times New Roman" w:hAnsi="Times New Roman"/>
          <w:sz w:val="24"/>
          <w:szCs w:val="24"/>
        </w:rPr>
        <w:br/>
      </w:r>
      <w:r w:rsidRPr="00F92CEB">
        <w:rPr>
          <w:rFonts w:ascii="Times New Roman" w:hAnsi="Times New Roman"/>
          <w:sz w:val="24"/>
          <w:szCs w:val="24"/>
        </w:rPr>
        <w:t xml:space="preserve">poz. </w:t>
      </w:r>
      <w:r>
        <w:rPr>
          <w:rFonts w:ascii="Times New Roman" w:hAnsi="Times New Roman"/>
          <w:sz w:val="24"/>
          <w:szCs w:val="24"/>
        </w:rPr>
        <w:t>1899 ze zm.</w:t>
      </w:r>
      <w:r w:rsidRPr="00F92CEB">
        <w:rPr>
          <w:rFonts w:ascii="Times New Roman" w:hAnsi="Times New Roman"/>
          <w:sz w:val="24"/>
          <w:szCs w:val="24"/>
        </w:rPr>
        <w:t xml:space="preserve">) </w:t>
      </w:r>
      <w:r w:rsidRPr="00F92CEB">
        <w:rPr>
          <w:rFonts w:ascii="Times New Roman" w:eastAsia="Times New Roman" w:hAnsi="Times New Roman"/>
          <w:sz w:val="24"/>
          <w:szCs w:val="24"/>
          <w:lang w:eastAsia="pl-PL"/>
        </w:rPr>
        <w:t xml:space="preserve">Wydział Gospodarki Gruntami i Ochrony Środowiska Urzędu Miejskiego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F92CEB">
        <w:rPr>
          <w:rFonts w:ascii="Times New Roman" w:eastAsia="Times New Roman" w:hAnsi="Times New Roman"/>
          <w:sz w:val="24"/>
          <w:szCs w:val="24"/>
          <w:lang w:eastAsia="pl-PL"/>
        </w:rPr>
        <w:t xml:space="preserve">w Chojnowie informuje </w:t>
      </w:r>
      <w:r w:rsidRPr="00F92CEB">
        <w:rPr>
          <w:rFonts w:ascii="Times New Roman" w:eastAsia="Times New Roman" w:hAnsi="Times New Roman"/>
          <w:b/>
          <w:sz w:val="24"/>
          <w:szCs w:val="24"/>
          <w:lang w:eastAsia="pl-PL"/>
        </w:rPr>
        <w:t>o wywieszeniu na tablic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y ogłoszeń tut. Urzędu w dniach od 01.03.2023 r. do 22.03.2023 r. wykazu –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nieruchomości niezabudowanej oznaczonej numerem geodezyjnym działki 12/18 </w:t>
      </w:r>
      <w:r w:rsidR="0027312B">
        <w:rPr>
          <w:rFonts w:ascii="Times New Roman" w:eastAsia="Times New Roman" w:hAnsi="Times New Roman"/>
          <w:sz w:val="24"/>
          <w:szCs w:val="24"/>
          <w:lang w:eastAsia="pl-PL"/>
        </w:rPr>
        <w:t>przeznaczonej</w:t>
      </w:r>
      <w:bookmarkStart w:id="0" w:name="_GoBack"/>
      <w:bookmarkEnd w:id="0"/>
      <w:r w:rsidR="0027312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do sprzedaży w trybie przetargu, położonej w obrębie 3 miasta Chojnowa</w:t>
      </w:r>
      <w:r w:rsidRPr="00EB0F3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Pr="00391B8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Zarządzenie </w:t>
      </w:r>
      <w:r w:rsidRPr="00391B8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Nr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39/2023</w:t>
      </w:r>
      <w:r w:rsidRPr="00391B8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Bu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rmistrza Miasta Chojnowa z dnia 27 lutego 2023 r. </w:t>
      </w:r>
    </w:p>
    <w:p w:rsidR="002603FE" w:rsidRPr="002F3BD5" w:rsidRDefault="002603FE" w:rsidP="002603FE">
      <w:pPr>
        <w:tabs>
          <w:tab w:val="left" w:pos="9072"/>
        </w:tabs>
        <w:spacing w:after="0" w:line="200" w:lineRule="atLeast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2F3BD5">
        <w:rPr>
          <w:rFonts w:ascii="Times New Roman" w:eastAsia="Times New Roman" w:hAnsi="Times New Roman"/>
          <w:sz w:val="24"/>
          <w:szCs w:val="24"/>
          <w:lang w:eastAsia="pl-PL"/>
        </w:rPr>
        <w:t xml:space="preserve">Osoby, którym przysługuje pierwszeństwo w nabyciu ww. nieruchomości na podstawie </w:t>
      </w:r>
      <w:r w:rsidRPr="002F3BD5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art. 34 ust. 1 pkt 1 i pkt 2 w/w ustawy o gospodarce nieruchomościami winny złożyć wnioski w Urzędzie Miejskim w Chojnowie w terminie do dnia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12.04.2023</w:t>
      </w:r>
      <w:r w:rsidRPr="002F3BD5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r.</w:t>
      </w:r>
    </w:p>
    <w:p w:rsidR="002603FE" w:rsidRDefault="002603FE" w:rsidP="002603FE">
      <w:pPr>
        <w:tabs>
          <w:tab w:val="left" w:pos="9072"/>
        </w:tabs>
        <w:spacing w:after="0" w:line="120" w:lineRule="atLeast"/>
        <w:jc w:val="both"/>
      </w:pPr>
    </w:p>
    <w:p w:rsidR="002603FE" w:rsidRPr="008C18FB" w:rsidRDefault="002603FE" w:rsidP="002603FE">
      <w:pPr>
        <w:suppressAutoHyphens/>
        <w:spacing w:after="0" w:line="180" w:lineRule="atLeast"/>
        <w:ind w:right="-853"/>
        <w:jc w:val="both"/>
        <w:rPr>
          <w:rFonts w:ascii="Times New Roman" w:eastAsia="Times New Roman" w:hAnsi="Times New Roman"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Wykazy  dostępne są</w:t>
      </w:r>
      <w:r w:rsidRPr="004156D6">
        <w:rPr>
          <w:rFonts w:ascii="Times New Roman" w:eastAsia="Times New Roman" w:hAnsi="Times New Roman"/>
          <w:sz w:val="24"/>
          <w:szCs w:val="24"/>
          <w:lang w:eastAsia="ar-SA"/>
        </w:rPr>
        <w:t xml:space="preserve">  w Biuletynie Informacji Publicznej na stronie: </w:t>
      </w:r>
      <w:r w:rsidRPr="008F2920">
        <w:rPr>
          <w:rFonts w:ascii="Times New Roman" w:eastAsia="Times New Roman" w:hAnsi="Times New Roman"/>
          <w:i/>
          <w:sz w:val="24"/>
          <w:szCs w:val="24"/>
          <w:u w:val="single"/>
          <w:lang w:eastAsia="ar-SA"/>
        </w:rPr>
        <w:t>http://bip.chojnow.net.pl/</w:t>
      </w:r>
    </w:p>
    <w:p w:rsidR="002603FE" w:rsidRPr="004156D6" w:rsidRDefault="002603FE" w:rsidP="002603FE">
      <w:pPr>
        <w:spacing w:after="0" w:line="240" w:lineRule="auto"/>
        <w:ind w:right="-328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84180" w:rsidRDefault="00984180"/>
    <w:sectPr w:rsidR="009841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3FE"/>
    <w:rsid w:val="002603FE"/>
    <w:rsid w:val="0027312B"/>
    <w:rsid w:val="003639F9"/>
    <w:rsid w:val="0098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03F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03F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Justyna</cp:lastModifiedBy>
  <cp:revision>2</cp:revision>
  <dcterms:created xsi:type="dcterms:W3CDTF">2023-02-27T13:35:00Z</dcterms:created>
  <dcterms:modified xsi:type="dcterms:W3CDTF">2023-03-01T11:05:00Z</dcterms:modified>
</cp:coreProperties>
</file>